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11C1" w14:textId="42A56720" w:rsidR="00737F7A" w:rsidRPr="00737F7A" w:rsidRDefault="00737F7A" w:rsidP="00737F7A">
      <w:pPr>
        <w:jc w:val="center"/>
        <w:rPr>
          <w:rFonts w:eastAsiaTheme="minorHAnsi"/>
          <w:b/>
        </w:rPr>
      </w:pPr>
      <w:bookmarkStart w:id="0" w:name="_GoBack"/>
      <w:bookmarkEnd w:id="0"/>
      <w:r w:rsidRPr="00737F7A">
        <w:rPr>
          <w:rFonts w:eastAsiaTheme="minorHAnsi"/>
          <w:b/>
        </w:rPr>
        <w:t xml:space="preserve">IN THE IOWA DISTRICT COURT FOR </w:t>
      </w:r>
      <w:r w:rsidR="00D134EF">
        <w:rPr>
          <w:b/>
        </w:rPr>
        <w:t xml:space="preserve">POLK </w:t>
      </w:r>
      <w:r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14:paraId="20F01ABA" w14:textId="77777777" w:rsidTr="00296F73">
        <w:tc>
          <w:tcPr>
            <w:tcW w:w="9625" w:type="dxa"/>
            <w:gridSpan w:val="2"/>
            <w:tcBorders>
              <w:bottom w:val="single" w:sz="4" w:space="0" w:color="auto"/>
            </w:tcBorders>
          </w:tcPr>
          <w:p w14:paraId="49280FB9" w14:textId="77777777"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901951">
              <w:rPr>
                <w:rFonts w:ascii="Times New Roman" w:hAnsi="Times New Roman" w:cs="Times New Roman"/>
              </w:rPr>
              <w:t>JANE DO</w:t>
            </w:r>
            <w:r w:rsidR="00F57F78">
              <w:rPr>
                <w:rFonts w:ascii="Times New Roman" w:hAnsi="Times New Roman" w:cs="Times New Roman"/>
              </w:rPr>
              <w:t>E</w:t>
            </w:r>
          </w:p>
        </w:tc>
      </w:tr>
      <w:tr w:rsidR="00296F73" w:rsidRPr="00737F7A" w14:paraId="318B6B01" w14:textId="77777777" w:rsidTr="00296F73">
        <w:tc>
          <w:tcPr>
            <w:tcW w:w="4765" w:type="dxa"/>
            <w:tcBorders>
              <w:top w:val="single" w:sz="4" w:space="0" w:color="auto"/>
              <w:right w:val="single" w:sz="4" w:space="0" w:color="auto"/>
            </w:tcBorders>
          </w:tcPr>
          <w:p w14:paraId="363E2857" w14:textId="77777777" w:rsidR="00296F73" w:rsidRPr="00737F7A" w:rsidRDefault="00296F73" w:rsidP="003E07CB">
            <w:pPr>
              <w:spacing w:after="0" w:line="240" w:lineRule="auto"/>
              <w:rPr>
                <w:rFonts w:ascii="Times New Roman" w:hAnsi="Times New Roman" w:cs="Times New Roman"/>
              </w:rPr>
            </w:pPr>
          </w:p>
          <w:p w14:paraId="099E521F"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14:paraId="19C131CD" w14:textId="77777777" w:rsidR="00296F73" w:rsidRPr="00737F7A" w:rsidRDefault="00296F73" w:rsidP="003E07CB">
            <w:pPr>
              <w:spacing w:after="0" w:line="240" w:lineRule="auto"/>
              <w:rPr>
                <w:rFonts w:ascii="Times New Roman" w:hAnsi="Times New Roman" w:cs="Times New Roman"/>
              </w:rPr>
            </w:pPr>
          </w:p>
          <w:p w14:paraId="23A04457"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14:paraId="566A804A"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14:paraId="4EC88A0C" w14:textId="77777777" w:rsidR="00296F73" w:rsidRPr="00737F7A" w:rsidRDefault="00296F73" w:rsidP="003E07CB">
            <w:pPr>
              <w:spacing w:after="0" w:line="240" w:lineRule="auto"/>
              <w:ind w:left="690"/>
              <w:rPr>
                <w:rFonts w:ascii="Times New Roman" w:hAnsi="Times New Roman" w:cs="Times New Roman"/>
              </w:rPr>
            </w:pPr>
          </w:p>
          <w:p w14:paraId="7E64CF2A"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14:paraId="7C6C722B" w14:textId="77777777" w:rsidR="00296F73" w:rsidRPr="00737F7A" w:rsidRDefault="00296F73" w:rsidP="003E07CB">
            <w:pPr>
              <w:spacing w:after="0" w:line="240" w:lineRule="auto"/>
              <w:rPr>
                <w:rFonts w:ascii="Times New Roman" w:hAnsi="Times New Roman" w:cs="Times New Roman"/>
              </w:rPr>
            </w:pPr>
          </w:p>
          <w:p w14:paraId="6764DBD2"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JANE DOE</w:t>
            </w:r>
            <w:r w:rsidR="00296F73" w:rsidRPr="00737F7A">
              <w:rPr>
                <w:rFonts w:ascii="Times New Roman" w:hAnsi="Times New Roman" w:cs="Times New Roman"/>
              </w:rPr>
              <w:t>,</w:t>
            </w:r>
          </w:p>
          <w:p w14:paraId="2351FF67"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14:paraId="1BBFCC6A" w14:textId="77777777"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14:paraId="2811C89D" w14:textId="77777777" w:rsidR="00296F73" w:rsidRPr="00737F7A" w:rsidRDefault="00296F73" w:rsidP="00737F7A">
            <w:pPr>
              <w:spacing w:after="0" w:line="240" w:lineRule="auto"/>
              <w:rPr>
                <w:rFonts w:ascii="Times New Roman" w:hAnsi="Times New Roman" w:cs="Times New Roman"/>
              </w:rPr>
            </w:pPr>
          </w:p>
          <w:p w14:paraId="4D49FB29" w14:textId="77777777"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14:paraId="2A3542B7" w14:textId="77777777" w:rsidR="00296F73" w:rsidRPr="00737F7A" w:rsidRDefault="00296F73" w:rsidP="00737F7A">
            <w:pPr>
              <w:spacing w:after="0" w:line="240" w:lineRule="auto"/>
              <w:jc w:val="center"/>
              <w:rPr>
                <w:rFonts w:ascii="Times New Roman" w:hAnsi="Times New Roman" w:cs="Times New Roman"/>
              </w:rPr>
            </w:pPr>
          </w:p>
          <w:p w14:paraId="584D32C2" w14:textId="77777777" w:rsidR="00296F73" w:rsidRPr="00737F7A" w:rsidRDefault="00296F73" w:rsidP="00737F7A">
            <w:pPr>
              <w:spacing w:after="0" w:line="240" w:lineRule="auto"/>
              <w:jc w:val="center"/>
              <w:rPr>
                <w:rFonts w:ascii="Times New Roman" w:hAnsi="Times New Roman" w:cs="Times New Roman"/>
              </w:rPr>
            </w:pPr>
          </w:p>
          <w:p w14:paraId="24A112DF" w14:textId="77777777" w:rsidR="00296F73" w:rsidRPr="00737F7A" w:rsidRDefault="00296F73" w:rsidP="00737F7A">
            <w:pPr>
              <w:spacing w:after="0" w:line="240" w:lineRule="auto"/>
              <w:jc w:val="center"/>
              <w:rPr>
                <w:rFonts w:ascii="Times New Roman" w:hAnsi="Times New Roman" w:cs="Times New Roman"/>
              </w:rPr>
            </w:pPr>
          </w:p>
          <w:p w14:paraId="525DB90C" w14:textId="77777777" w:rsidR="005162B7" w:rsidRDefault="00296F73" w:rsidP="005162B7">
            <w:pPr>
              <w:spacing w:after="0" w:line="240" w:lineRule="auto"/>
              <w:jc w:val="center"/>
              <w:rPr>
                <w:rFonts w:ascii="Times New Roman" w:hAnsi="Times New Roman" w:cs="Times New Roman"/>
                <w:b/>
              </w:rPr>
            </w:pPr>
            <w:r>
              <w:rPr>
                <w:rFonts w:ascii="Times New Roman" w:hAnsi="Times New Roman" w:cs="Times New Roman"/>
                <w:b/>
              </w:rPr>
              <w:t xml:space="preserve">APPLICATION </w:t>
            </w:r>
            <w:r w:rsidR="005162B7">
              <w:rPr>
                <w:rFonts w:ascii="Times New Roman" w:hAnsi="Times New Roman" w:cs="Times New Roman"/>
                <w:b/>
              </w:rPr>
              <w:t xml:space="preserve">FOR </w:t>
            </w:r>
          </w:p>
          <w:p w14:paraId="7090D880" w14:textId="77777777" w:rsidR="005162B7" w:rsidRPr="00737F7A" w:rsidRDefault="005162B7" w:rsidP="005162B7">
            <w:pPr>
              <w:spacing w:after="0" w:line="240" w:lineRule="auto"/>
              <w:jc w:val="center"/>
              <w:rPr>
                <w:rFonts w:ascii="Times New Roman" w:hAnsi="Times New Roman" w:cs="Times New Roman"/>
                <w:b/>
              </w:rPr>
            </w:pPr>
            <w:r>
              <w:rPr>
                <w:rFonts w:ascii="Times New Roman" w:hAnsi="Times New Roman" w:cs="Times New Roman"/>
                <w:b/>
              </w:rPr>
              <w:t>RULE TO SHOW CAUSE</w:t>
            </w:r>
          </w:p>
          <w:p w14:paraId="7FCE89DA" w14:textId="77777777" w:rsidR="00296F73" w:rsidRPr="00737F7A" w:rsidRDefault="00296F73" w:rsidP="00F37066">
            <w:pPr>
              <w:spacing w:after="0" w:line="240" w:lineRule="auto"/>
              <w:jc w:val="center"/>
              <w:rPr>
                <w:rFonts w:ascii="Times New Roman" w:hAnsi="Times New Roman" w:cs="Times New Roman"/>
                <w:b/>
              </w:rPr>
            </w:pPr>
          </w:p>
        </w:tc>
      </w:tr>
    </w:tbl>
    <w:p w14:paraId="4C94D41D" w14:textId="77777777" w:rsidR="00611824" w:rsidRPr="00611824" w:rsidRDefault="00611824" w:rsidP="00611824">
      <w:pPr>
        <w:spacing w:after="0" w:line="240" w:lineRule="auto"/>
        <w:rPr>
          <w:rFonts w:eastAsia="MS Mincho"/>
        </w:rPr>
      </w:pPr>
    </w:p>
    <w:p w14:paraId="049A32B5" w14:textId="77777777" w:rsidR="00B6656F" w:rsidRPr="00B6656F" w:rsidRDefault="00B6656F" w:rsidP="00B6656F">
      <w:pPr>
        <w:spacing w:after="0" w:line="360" w:lineRule="auto"/>
        <w:ind w:firstLine="720"/>
        <w:rPr>
          <w:rFonts w:eastAsia="Times New Roman"/>
        </w:rPr>
      </w:pPr>
      <w:r w:rsidRPr="00B6656F">
        <w:rPr>
          <w:rFonts w:eastAsia="Times New Roman"/>
        </w:rPr>
        <w:t xml:space="preserve">COMES NOW, Petitioner, </w:t>
      </w:r>
      <w:r>
        <w:rPr>
          <w:rFonts w:eastAsia="Times New Roman"/>
        </w:rPr>
        <w:t>John Doe</w:t>
      </w:r>
      <w:r w:rsidRPr="00B6656F">
        <w:rPr>
          <w:rFonts w:eastAsia="Times New Roman"/>
        </w:rPr>
        <w:t>, by and throu</w:t>
      </w:r>
      <w:r w:rsidR="00663615">
        <w:rPr>
          <w:rFonts w:eastAsia="Times New Roman"/>
        </w:rPr>
        <w:t>gh counsel, and in support of his</w:t>
      </w:r>
      <w:r w:rsidRPr="00B6656F">
        <w:rPr>
          <w:rFonts w:eastAsia="Times New Roman"/>
        </w:rPr>
        <w:t xml:space="preserve"> Application for Rule to Show Cause as to why Respondent should be held in contempt of court states:</w:t>
      </w:r>
    </w:p>
    <w:p w14:paraId="2A97F8E3" w14:textId="77777777" w:rsidR="00B6656F" w:rsidRPr="00B6656F" w:rsidRDefault="00B6656F" w:rsidP="00B6656F">
      <w:pPr>
        <w:spacing w:after="0" w:line="360" w:lineRule="auto"/>
        <w:rPr>
          <w:rFonts w:eastAsia="Times New Roman"/>
        </w:rPr>
      </w:pPr>
    </w:p>
    <w:p w14:paraId="2333D99C" w14:textId="77777777"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On July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a Mutual Order to Preserve Assets was entered in this matter.</w:t>
      </w:r>
    </w:p>
    <w:p w14:paraId="172FF18B" w14:textId="77777777" w:rsidR="00B6656F" w:rsidRPr="00B6656F" w:rsidRDefault="00B6656F" w:rsidP="00B6656F">
      <w:pPr>
        <w:spacing w:after="0" w:line="360" w:lineRule="auto"/>
        <w:rPr>
          <w:rFonts w:eastAsia="Times New Roman"/>
        </w:rPr>
      </w:pPr>
    </w:p>
    <w:p w14:paraId="255219FE"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The order provided in pertinent part:</w:t>
      </w:r>
    </w:p>
    <w:p w14:paraId="59BBFD76" w14:textId="77777777" w:rsidR="00B6656F" w:rsidRPr="00B6656F" w:rsidRDefault="00B6656F" w:rsidP="00B6656F">
      <w:pPr>
        <w:spacing w:after="0" w:line="360" w:lineRule="auto"/>
        <w:ind w:left="720"/>
        <w:rPr>
          <w:rFonts w:eastAsia="Times New Roman"/>
        </w:rPr>
      </w:pPr>
      <w:r w:rsidRPr="00B6656F">
        <w:rPr>
          <w:rFonts w:eastAsia="Times New Roman"/>
        </w:rPr>
        <w:t>“It is further ordered that the Petitioner and Respondent are mutually enjoined and restrained from withdrawing, transferring, encumbering, borrowing against, or otherwise disposing of any money in checking accounts, savings accounts, retirement accounts, pension accounts or other financial accounts held individually, jointly with each other, jointly with any third party, or on behalf of their business without prior Court approval or without prior written agreement of the parties except for the purpose of paying routine household and business expenses, utility bills, other regular and normal monthly bills, or necessary and reasonable legal expense for purposes of obtaining representation in this matter.”</w:t>
      </w:r>
    </w:p>
    <w:p w14:paraId="1BF7900E" w14:textId="77777777" w:rsidR="00B6656F" w:rsidRPr="00B6656F" w:rsidRDefault="00B6656F" w:rsidP="00B6656F">
      <w:pPr>
        <w:spacing w:after="0" w:line="360" w:lineRule="auto"/>
        <w:jc w:val="center"/>
        <w:rPr>
          <w:rFonts w:eastAsia="Times New Roman"/>
          <w:b/>
        </w:rPr>
      </w:pPr>
      <w:r w:rsidRPr="00B6656F">
        <w:rPr>
          <w:rFonts w:eastAsia="Times New Roman"/>
          <w:b/>
        </w:rPr>
        <w:t>COUNT I</w:t>
      </w:r>
    </w:p>
    <w:p w14:paraId="035E2A0E"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On August 1, 201</w:t>
      </w:r>
      <w:r w:rsidR="00663615">
        <w:rPr>
          <w:rFonts w:eastAsia="Times New Roman"/>
        </w:rPr>
        <w:t>6</w:t>
      </w:r>
      <w:r w:rsidRPr="00B6656F">
        <w:rPr>
          <w:rFonts w:eastAsia="Times New Roman"/>
        </w:rPr>
        <w:t xml:space="preserve">, </w:t>
      </w:r>
      <w:r>
        <w:rPr>
          <w:rFonts w:eastAsia="Times New Roman"/>
        </w:rPr>
        <w:t>Jane</w:t>
      </w:r>
      <w:r w:rsidRPr="00B6656F">
        <w:rPr>
          <w:rFonts w:eastAsia="Times New Roman"/>
        </w:rPr>
        <w:t xml:space="preserve"> caused to have filed with this court an Affidavit of Financial Status.  </w:t>
      </w:r>
      <w:r w:rsidRPr="00B6656F">
        <w:rPr>
          <w:rFonts w:eastAsia="Times New Roman"/>
          <w:b/>
          <w:u w:val="single"/>
        </w:rPr>
        <w:t>See</w:t>
      </w:r>
      <w:r w:rsidRPr="00B6656F">
        <w:rPr>
          <w:rFonts w:eastAsia="Times New Roman"/>
        </w:rPr>
        <w:t xml:space="preserve"> August 1, 201</w:t>
      </w:r>
      <w:r w:rsidR="00663615">
        <w:rPr>
          <w:rFonts w:eastAsia="Times New Roman"/>
        </w:rPr>
        <w:t>6</w:t>
      </w:r>
      <w:r w:rsidRPr="00B6656F">
        <w:rPr>
          <w:rFonts w:eastAsia="Times New Roman"/>
        </w:rPr>
        <w:t xml:space="preserve"> </w:t>
      </w:r>
      <w:r w:rsidR="00663615">
        <w:rPr>
          <w:rFonts w:eastAsia="Times New Roman"/>
        </w:rPr>
        <w:t>Affidavit attached as Exhibit 1.</w:t>
      </w:r>
    </w:p>
    <w:p w14:paraId="4E7FFAB5"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Said </w:t>
      </w:r>
      <w:proofErr w:type="gramStart"/>
      <w:r w:rsidRPr="00B6656F">
        <w:rPr>
          <w:rFonts w:eastAsia="Times New Roman"/>
        </w:rPr>
        <w:t>affidavit</w:t>
      </w:r>
      <w:proofErr w:type="gramEnd"/>
      <w:r w:rsidRPr="00B6656F">
        <w:rPr>
          <w:rFonts w:eastAsia="Times New Roman"/>
        </w:rPr>
        <w:t xml:space="preserve"> failed to disclose </w:t>
      </w:r>
      <w:r>
        <w:rPr>
          <w:rFonts w:eastAsia="Times New Roman"/>
        </w:rPr>
        <w:t>Jane</w:t>
      </w:r>
      <w:r w:rsidRPr="00B6656F">
        <w:rPr>
          <w:rFonts w:eastAsia="Times New Roman"/>
        </w:rPr>
        <w:t xml:space="preserve">’s Individual Retirement Account ending in </w:t>
      </w:r>
      <w:r w:rsidR="00663615">
        <w:rPr>
          <w:rFonts w:eastAsia="Times New Roman"/>
        </w:rPr>
        <w:t>0000</w:t>
      </w:r>
      <w:r w:rsidRPr="00B6656F">
        <w:rPr>
          <w:rFonts w:eastAsia="Times New Roman"/>
        </w:rPr>
        <w:t xml:space="preserve">.  </w:t>
      </w:r>
    </w:p>
    <w:p w14:paraId="1EC1BE42"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lastRenderedPageBreak/>
        <w:t xml:space="preserve">On December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xml:space="preserve">, </w:t>
      </w:r>
      <w:r>
        <w:rPr>
          <w:rFonts w:eastAsia="Times New Roman"/>
        </w:rPr>
        <w:t>Jane</w:t>
      </w:r>
      <w:r w:rsidRPr="00B6656F">
        <w:rPr>
          <w:rFonts w:eastAsia="Times New Roman"/>
        </w:rPr>
        <w:t xml:space="preserve"> caused to have filed with this court a second Affidavit of Financial Status.  </w:t>
      </w:r>
      <w:r w:rsidRPr="00B6656F">
        <w:rPr>
          <w:rFonts w:eastAsia="Times New Roman"/>
          <w:b/>
          <w:u w:val="single"/>
        </w:rPr>
        <w:t>See</w:t>
      </w:r>
      <w:r w:rsidRPr="00B6656F">
        <w:rPr>
          <w:rFonts w:eastAsia="Times New Roman"/>
        </w:rPr>
        <w:t xml:space="preserve"> December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xml:space="preserve"> Affidavit attached as Exhibit 2.</w:t>
      </w:r>
    </w:p>
    <w:p w14:paraId="09ACAEEA"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the updated Affidavit of Financial Status </w:t>
      </w:r>
      <w:r>
        <w:rPr>
          <w:rFonts w:eastAsia="Times New Roman"/>
        </w:rPr>
        <w:t>Jane</w:t>
      </w:r>
      <w:r w:rsidRPr="00B6656F">
        <w:rPr>
          <w:rFonts w:eastAsia="Times New Roman"/>
        </w:rPr>
        <w:t xml:space="preserve"> listed </w:t>
      </w:r>
      <w:proofErr w:type="spellStart"/>
      <w:proofErr w:type="gramStart"/>
      <w:r w:rsidRPr="00B6656F">
        <w:rPr>
          <w:rFonts w:eastAsia="Times New Roman"/>
        </w:rPr>
        <w:t>a</w:t>
      </w:r>
      <w:proofErr w:type="spellEnd"/>
      <w:proofErr w:type="gramEnd"/>
      <w:r w:rsidRPr="00B6656F">
        <w:rPr>
          <w:rFonts w:eastAsia="Times New Roman"/>
        </w:rPr>
        <w:t xml:space="preserve"> individual retirement account (IRA) with a value of $7,500.00.</w:t>
      </w:r>
    </w:p>
    <w:p w14:paraId="40BEFEAE"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was then demanded to provide six months of all account statements pursuant to the family law case requirements order.</w:t>
      </w:r>
    </w:p>
    <w:p w14:paraId="7A3D317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In addition, </w:t>
      </w:r>
      <w:r w:rsidR="00663615">
        <w:rPr>
          <w:rFonts w:eastAsia="Times New Roman"/>
        </w:rPr>
        <w:t>s</w:t>
      </w:r>
      <w:r w:rsidRPr="00B6656F">
        <w:rPr>
          <w:rFonts w:eastAsia="Times New Roman"/>
        </w:rPr>
        <w:t>he was formally requested to provide five years of his individual retirement account (IRA) statements.</w:t>
      </w:r>
    </w:p>
    <w:p w14:paraId="189FEE1D"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Despite these requirements, </w:t>
      </w:r>
      <w:r>
        <w:rPr>
          <w:rFonts w:eastAsia="Times New Roman"/>
        </w:rPr>
        <w:t>Jane</w:t>
      </w:r>
      <w:r w:rsidRPr="00B6656F">
        <w:rPr>
          <w:rFonts w:eastAsia="Times New Roman"/>
        </w:rPr>
        <w:t xml:space="preserve"> has only produced one account statement related to h</w:t>
      </w:r>
      <w:r w:rsidR="00663615">
        <w:rPr>
          <w:rFonts w:eastAsia="Times New Roman"/>
        </w:rPr>
        <w:t>er</w:t>
      </w:r>
      <w:r w:rsidRPr="00B6656F">
        <w:rPr>
          <w:rFonts w:eastAsia="Times New Roman"/>
        </w:rPr>
        <w:t xml:space="preserve"> IRA ending in </w:t>
      </w:r>
      <w:r w:rsidR="00663615">
        <w:rPr>
          <w:rFonts w:eastAsia="Times New Roman"/>
        </w:rPr>
        <w:t>0000</w:t>
      </w:r>
      <w:r w:rsidRPr="00B6656F">
        <w:rPr>
          <w:rFonts w:eastAsia="Times New Roman"/>
        </w:rPr>
        <w:t xml:space="preserve">.  </w:t>
      </w:r>
      <w:r w:rsidRPr="00B6656F">
        <w:rPr>
          <w:rFonts w:eastAsia="Times New Roman"/>
          <w:b/>
          <w:u w:val="single"/>
        </w:rPr>
        <w:t xml:space="preserve">See </w:t>
      </w:r>
      <w:r w:rsidRPr="00B6656F">
        <w:rPr>
          <w:rFonts w:eastAsia="Times New Roman"/>
        </w:rPr>
        <w:t>September 1, 201</w:t>
      </w:r>
      <w:r w:rsidR="00663615">
        <w:rPr>
          <w:rFonts w:eastAsia="Times New Roman"/>
        </w:rPr>
        <w:t>6</w:t>
      </w:r>
      <w:r w:rsidRPr="00B6656F">
        <w:rPr>
          <w:rFonts w:eastAsia="Times New Roman"/>
        </w:rPr>
        <w:t xml:space="preserve"> Account ending in </w:t>
      </w:r>
      <w:r w:rsidR="00663615">
        <w:rPr>
          <w:rFonts w:eastAsia="Times New Roman"/>
        </w:rPr>
        <w:t>0000</w:t>
      </w:r>
      <w:r w:rsidRPr="00B6656F">
        <w:rPr>
          <w:rFonts w:eastAsia="Times New Roman"/>
        </w:rPr>
        <w:t xml:space="preserve"> statement. </w:t>
      </w:r>
    </w:p>
    <w:p w14:paraId="4A7E8B74"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The statement reveals that </w:t>
      </w:r>
      <w:r>
        <w:rPr>
          <w:rFonts w:eastAsia="Times New Roman"/>
        </w:rPr>
        <w:t>Jane</w:t>
      </w:r>
      <w:r w:rsidRPr="00B6656F">
        <w:rPr>
          <w:rFonts w:eastAsia="Times New Roman"/>
        </w:rPr>
        <w:t xml:space="preserve"> has received $134,000.00 of distributions year to date.</w:t>
      </w:r>
    </w:p>
    <w:p w14:paraId="73B8AE77"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withdrawal of monies from the account directly violate the July 1, 201</w:t>
      </w:r>
      <w:r w:rsidR="00663615">
        <w:rPr>
          <w:rFonts w:eastAsia="Times New Roman"/>
        </w:rPr>
        <w:t>6</w:t>
      </w:r>
      <w:r w:rsidRPr="00B6656F">
        <w:rPr>
          <w:rFonts w:eastAsia="Times New Roman"/>
        </w:rPr>
        <w:t xml:space="preserve"> Mutual Order to Preserve Assets. </w:t>
      </w:r>
    </w:p>
    <w:p w14:paraId="0F09F675" w14:textId="77777777" w:rsidR="00B6656F" w:rsidRPr="00B6656F" w:rsidRDefault="00B6656F" w:rsidP="00B6656F">
      <w:pPr>
        <w:numPr>
          <w:ilvl w:val="0"/>
          <w:numId w:val="7"/>
        </w:numPr>
        <w:spacing w:after="0" w:line="360" w:lineRule="auto"/>
        <w:rPr>
          <w:rFonts w:eastAsia="Times New Roman"/>
        </w:rPr>
      </w:pPr>
      <w:r>
        <w:rPr>
          <w:rFonts w:eastAsia="Times New Roman"/>
        </w:rPr>
        <w:t>Jane</w:t>
      </w:r>
      <w:r w:rsidRPr="00B6656F">
        <w:rPr>
          <w:rFonts w:eastAsia="Times New Roman"/>
        </w:rPr>
        <w:t xml:space="preserve">’s violations of the order to preserve assets are willful, deliberate, and intentional. </w:t>
      </w:r>
    </w:p>
    <w:p w14:paraId="0C40974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’s failure and refusal to comply with the Court’s Orders, the Respondent is in contempt of Court.</w:t>
      </w:r>
    </w:p>
    <w:p w14:paraId="24F88883" w14:textId="77777777"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Respondent should be required to pay all attorney fees and court costs of this action. </w:t>
      </w:r>
    </w:p>
    <w:p w14:paraId="6D99DDE2" w14:textId="77777777" w:rsidR="00B6656F" w:rsidRPr="00B6656F" w:rsidRDefault="00B6656F" w:rsidP="00B6656F">
      <w:pPr>
        <w:spacing w:after="0" w:line="360" w:lineRule="auto"/>
        <w:ind w:left="720"/>
        <w:contextualSpacing/>
        <w:rPr>
          <w:rFonts w:eastAsia="Times New Roman"/>
        </w:rPr>
      </w:pPr>
    </w:p>
    <w:p w14:paraId="42E20E34"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II</w:t>
      </w:r>
    </w:p>
    <w:p w14:paraId="7547B854" w14:textId="77777777" w:rsidR="00B6656F" w:rsidRPr="00B6656F" w:rsidRDefault="00B6656F" w:rsidP="00B6656F">
      <w:pPr>
        <w:spacing w:after="0" w:line="360" w:lineRule="auto"/>
        <w:rPr>
          <w:rFonts w:eastAsia="Times New Roman"/>
        </w:rPr>
      </w:pPr>
    </w:p>
    <w:p w14:paraId="5B776DBE"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September 4, 2015, the </w:t>
      </w:r>
      <w:r w:rsidR="00663615">
        <w:rPr>
          <w:rFonts w:eastAsia="Times New Roman"/>
        </w:rPr>
        <w:t>C</w:t>
      </w:r>
      <w:r w:rsidRPr="00B6656F">
        <w:rPr>
          <w:rFonts w:eastAsia="Times New Roman"/>
        </w:rPr>
        <w:t>ourt entered an order requiring Respondent to pay Petitioner’s temporary attorney’s fees in the amount of $5,000.00 by October 1, 201</w:t>
      </w:r>
      <w:r w:rsidR="00663615">
        <w:rPr>
          <w:rFonts w:eastAsia="Times New Roman"/>
        </w:rPr>
        <w:t>6</w:t>
      </w:r>
      <w:r w:rsidRPr="00B6656F">
        <w:rPr>
          <w:rFonts w:eastAsia="Times New Roman"/>
        </w:rPr>
        <w:t>.</w:t>
      </w:r>
    </w:p>
    <w:p w14:paraId="0FB9FC5A"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To date </w:t>
      </w:r>
      <w:r>
        <w:rPr>
          <w:rFonts w:eastAsia="Times New Roman"/>
        </w:rPr>
        <w:t>Jane</w:t>
      </w:r>
      <w:r w:rsidRPr="00B6656F">
        <w:rPr>
          <w:rFonts w:eastAsia="Times New Roman"/>
        </w:rPr>
        <w:t xml:space="preserve"> has not paid anything towards the temporary attorney fee award.</w:t>
      </w:r>
    </w:p>
    <w:p w14:paraId="6D12B281"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refusal to pay anything towards the temporary attorney fees violates the October 1, 201</w:t>
      </w:r>
      <w:r w:rsidR="00663615">
        <w:rPr>
          <w:rFonts w:eastAsia="Times New Roman"/>
        </w:rPr>
        <w:t>6</w:t>
      </w:r>
      <w:r w:rsidRPr="00B6656F">
        <w:rPr>
          <w:rFonts w:eastAsia="Times New Roman"/>
        </w:rPr>
        <w:t xml:space="preserve">, </w:t>
      </w:r>
      <w:r w:rsidR="00663615">
        <w:rPr>
          <w:rFonts w:eastAsia="Times New Roman"/>
        </w:rPr>
        <w:t>C</w:t>
      </w:r>
      <w:r w:rsidRPr="00B6656F">
        <w:rPr>
          <w:rFonts w:eastAsia="Times New Roman"/>
        </w:rPr>
        <w:t xml:space="preserve">ourt </w:t>
      </w:r>
      <w:r w:rsidR="00663615">
        <w:rPr>
          <w:rFonts w:eastAsia="Times New Roman"/>
        </w:rPr>
        <w:t>O</w:t>
      </w:r>
      <w:r w:rsidRPr="00B6656F">
        <w:rPr>
          <w:rFonts w:eastAsia="Times New Roman"/>
        </w:rPr>
        <w:t xml:space="preserve">rder.  </w:t>
      </w:r>
    </w:p>
    <w:p w14:paraId="0156E658"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7DCF6B9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195FBE2D"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090F9174"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III</w:t>
      </w:r>
    </w:p>
    <w:p w14:paraId="354BBF1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lastRenderedPageBreak/>
        <w:t xml:space="preserve">On August 25, 2015, the </w:t>
      </w:r>
      <w:r w:rsidR="00663615">
        <w:rPr>
          <w:rFonts w:eastAsia="Times New Roman"/>
        </w:rPr>
        <w:t>C</w:t>
      </w:r>
      <w:r w:rsidRPr="00B6656F">
        <w:rPr>
          <w:rFonts w:eastAsia="Times New Roman"/>
        </w:rPr>
        <w:t>ourt entered a temporary order requiring that Respondent pay Petitioner temporary spousal support in the amount of $1,</w:t>
      </w:r>
      <w:r w:rsidR="00F83D5C">
        <w:rPr>
          <w:rFonts w:eastAsia="Times New Roman"/>
        </w:rPr>
        <w:t>0</w:t>
      </w:r>
      <w:r w:rsidRPr="00B6656F">
        <w:rPr>
          <w:rFonts w:eastAsia="Times New Roman"/>
        </w:rPr>
        <w:t xml:space="preserve">00.00 per month.  In addition, </w:t>
      </w:r>
      <w:r w:rsidR="00663615">
        <w:rPr>
          <w:rFonts w:eastAsia="Times New Roman"/>
        </w:rPr>
        <w:t>s</w:t>
      </w:r>
      <w:r w:rsidRPr="00B6656F">
        <w:rPr>
          <w:rFonts w:eastAsia="Times New Roman"/>
        </w:rPr>
        <w:t>he was to pay $8</w:t>
      </w:r>
      <w:r w:rsidR="00663615">
        <w:rPr>
          <w:rFonts w:eastAsia="Times New Roman"/>
        </w:rPr>
        <w:t>00</w:t>
      </w:r>
      <w:r w:rsidRPr="00B6656F">
        <w:rPr>
          <w:rFonts w:eastAsia="Times New Roman"/>
        </w:rPr>
        <w:t>.</w:t>
      </w:r>
      <w:r w:rsidR="00663615">
        <w:rPr>
          <w:rFonts w:eastAsia="Times New Roman"/>
        </w:rPr>
        <w:t>00</w:t>
      </w:r>
      <w:r w:rsidRPr="00B6656F">
        <w:rPr>
          <w:rFonts w:eastAsia="Times New Roman"/>
        </w:rPr>
        <w:t xml:space="preserve"> in child support per month commencing on September 1, 201</w:t>
      </w:r>
      <w:r w:rsidR="00F83D5C">
        <w:rPr>
          <w:rFonts w:eastAsia="Times New Roman"/>
        </w:rPr>
        <w:t>6</w:t>
      </w:r>
      <w:r w:rsidRPr="00B6656F">
        <w:rPr>
          <w:rFonts w:eastAsia="Times New Roman"/>
        </w:rPr>
        <w:t xml:space="preserve">, and on the first day of each month thereafter.  </w:t>
      </w:r>
    </w:p>
    <w:p w14:paraId="35EEDF26"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continues to make sporadic payments on the temporary child and spousal support obligation.  </w:t>
      </w:r>
      <w:r w:rsidR="00F83D5C">
        <w:rPr>
          <w:rFonts w:eastAsia="Times New Roman"/>
        </w:rPr>
        <w:t>Sh</w:t>
      </w:r>
      <w:r w:rsidRPr="00B6656F">
        <w:rPr>
          <w:rFonts w:eastAsia="Times New Roman"/>
        </w:rPr>
        <w:t xml:space="preserve">e has never had the obligations paid by the first of the month.  </w:t>
      </w:r>
    </w:p>
    <w:p w14:paraId="27F39012"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’s refusal to make the timely payments on </w:t>
      </w:r>
      <w:r w:rsidR="00F83D5C">
        <w:rPr>
          <w:rFonts w:eastAsia="Times New Roman"/>
        </w:rPr>
        <w:t>her</w:t>
      </w:r>
      <w:r w:rsidRPr="00B6656F">
        <w:rPr>
          <w:rFonts w:eastAsia="Times New Roman"/>
        </w:rPr>
        <w:t xml:space="preserve"> temporary spousal and child support obligations are a violation of the August </w:t>
      </w:r>
      <w:r w:rsidR="00F83D5C">
        <w:rPr>
          <w:rFonts w:eastAsia="Times New Roman"/>
        </w:rPr>
        <w:t>01</w:t>
      </w:r>
      <w:r w:rsidRPr="00B6656F">
        <w:rPr>
          <w:rFonts w:eastAsia="Times New Roman"/>
        </w:rPr>
        <w:t>, 201</w:t>
      </w:r>
      <w:r w:rsidR="00F83D5C">
        <w:rPr>
          <w:rFonts w:eastAsia="Times New Roman"/>
        </w:rPr>
        <w:t>6</w:t>
      </w:r>
      <w:r w:rsidRPr="00B6656F">
        <w:rPr>
          <w:rFonts w:eastAsia="Times New Roman"/>
        </w:rPr>
        <w:t xml:space="preserve"> </w:t>
      </w:r>
      <w:r w:rsidR="00F83D5C">
        <w:rPr>
          <w:rFonts w:eastAsia="Times New Roman"/>
        </w:rPr>
        <w:t>T</w:t>
      </w:r>
      <w:r w:rsidRPr="00B6656F">
        <w:rPr>
          <w:rFonts w:eastAsia="Times New Roman"/>
        </w:rPr>
        <w:t xml:space="preserve">emporary </w:t>
      </w:r>
      <w:r w:rsidR="00F83D5C">
        <w:rPr>
          <w:rFonts w:eastAsia="Times New Roman"/>
        </w:rPr>
        <w:t>O</w:t>
      </w:r>
      <w:r w:rsidRPr="00B6656F">
        <w:rPr>
          <w:rFonts w:eastAsia="Times New Roman"/>
        </w:rPr>
        <w:t xml:space="preserve">rder.   </w:t>
      </w:r>
    </w:p>
    <w:p w14:paraId="45EABF28"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59B4395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F83D5C">
        <w:rPr>
          <w:rFonts w:eastAsia="Times New Roman"/>
        </w:rPr>
        <w:t>s</w:t>
      </w:r>
      <w:r w:rsidRPr="00B6656F">
        <w:rPr>
          <w:rFonts w:eastAsia="Times New Roman"/>
        </w:rPr>
        <w:t>he is in contempt of Court.</w:t>
      </w:r>
    </w:p>
    <w:p w14:paraId="7208E0AC"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59A0226A" w14:textId="77777777" w:rsidR="00B6656F" w:rsidRPr="00B6656F" w:rsidRDefault="00B6656F" w:rsidP="00B6656F">
      <w:pPr>
        <w:spacing w:after="0" w:line="360" w:lineRule="auto"/>
        <w:ind w:left="360"/>
        <w:rPr>
          <w:rFonts w:eastAsia="Times New Roman"/>
        </w:rPr>
      </w:pPr>
    </w:p>
    <w:p w14:paraId="6F552721" w14:textId="77777777" w:rsidR="00B6656F" w:rsidRPr="00B6656F" w:rsidRDefault="00B6656F" w:rsidP="00B6656F">
      <w:pPr>
        <w:spacing w:after="0" w:line="360" w:lineRule="auto"/>
        <w:jc w:val="center"/>
        <w:rPr>
          <w:rFonts w:eastAsia="Times New Roman"/>
          <w:b/>
        </w:rPr>
      </w:pPr>
      <w:r w:rsidRPr="00B6656F">
        <w:rPr>
          <w:rFonts w:eastAsia="Times New Roman"/>
          <w:b/>
        </w:rPr>
        <w:t>COUNT IV</w:t>
      </w:r>
    </w:p>
    <w:p w14:paraId="30CB090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August 25, 2015, a temporary order was entered which required Respondent to pay all marital home expenses including mortgage, utilities, insurance, </w:t>
      </w:r>
      <w:proofErr w:type="gramStart"/>
      <w:r w:rsidRPr="00B6656F">
        <w:rPr>
          <w:rFonts w:eastAsia="Times New Roman"/>
        </w:rPr>
        <w:t>taxes</w:t>
      </w:r>
      <w:proofErr w:type="gramEnd"/>
      <w:r w:rsidRPr="00B6656F">
        <w:rPr>
          <w:rFonts w:eastAsia="Times New Roman"/>
        </w:rPr>
        <w:t xml:space="preserve"> and maintenance.</w:t>
      </w:r>
    </w:p>
    <w:p w14:paraId="78267568"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March 31, 2016, </w:t>
      </w:r>
      <w:r>
        <w:rPr>
          <w:rFonts w:eastAsia="Times New Roman"/>
        </w:rPr>
        <w:t>John</w:t>
      </w:r>
      <w:r w:rsidRPr="00B6656F">
        <w:rPr>
          <w:rFonts w:eastAsia="Times New Roman"/>
        </w:rPr>
        <w:t xml:space="preserve"> requested that </w:t>
      </w:r>
      <w:r>
        <w:rPr>
          <w:rFonts w:eastAsia="Times New Roman"/>
        </w:rPr>
        <w:t>Jane</w:t>
      </w:r>
      <w:r w:rsidRPr="00B6656F">
        <w:rPr>
          <w:rFonts w:eastAsia="Times New Roman"/>
        </w:rPr>
        <w:t xml:space="preserve"> pay for paint to get the house up to par for sale.</w:t>
      </w:r>
      <w:r>
        <w:rPr>
          <w:rFonts w:eastAsia="Times New Roman"/>
        </w:rPr>
        <w:t xml:space="preserve">  Specifically, </w:t>
      </w:r>
      <w:r w:rsidRPr="00B6656F">
        <w:rPr>
          <w:rFonts w:eastAsia="Times New Roman"/>
        </w:rPr>
        <w:t xml:space="preserve">he notified </w:t>
      </w:r>
      <w:r>
        <w:rPr>
          <w:rFonts w:eastAsia="Times New Roman"/>
        </w:rPr>
        <w:t>Jane</w:t>
      </w:r>
      <w:r w:rsidR="00663615">
        <w:rPr>
          <w:rFonts w:eastAsia="Times New Roman"/>
        </w:rPr>
        <w:t xml:space="preserve"> that </w:t>
      </w:r>
      <w:r w:rsidRPr="00B6656F">
        <w:rPr>
          <w:rFonts w:eastAsia="Times New Roman"/>
        </w:rPr>
        <w:t xml:space="preserve">he purchased nine gallons of paint for the interior of the home.  </w:t>
      </w:r>
      <w:r>
        <w:rPr>
          <w:rFonts w:eastAsia="Times New Roman"/>
        </w:rPr>
        <w:t>H</w:t>
      </w:r>
      <w:r w:rsidRPr="00B6656F">
        <w:rPr>
          <w:rFonts w:eastAsia="Times New Roman"/>
        </w:rPr>
        <w:t xml:space="preserve">e simply requested that </w:t>
      </w:r>
      <w:r>
        <w:rPr>
          <w:rFonts w:eastAsia="Times New Roman"/>
        </w:rPr>
        <w:t>Jane</w:t>
      </w:r>
      <w:r w:rsidRPr="00B6656F">
        <w:rPr>
          <w:rFonts w:eastAsia="Times New Roman"/>
        </w:rPr>
        <w:t xml:space="preserve"> buy a few additional gallons of paint to finish the project. </w:t>
      </w:r>
    </w:p>
    <w:p w14:paraId="7673207F"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responded on March 31, 2016, that </w:t>
      </w:r>
      <w:r w:rsidR="00663615">
        <w:rPr>
          <w:rFonts w:eastAsia="Times New Roman"/>
        </w:rPr>
        <w:t>s</w:t>
      </w:r>
      <w:r w:rsidRPr="00B6656F">
        <w:rPr>
          <w:rFonts w:eastAsia="Times New Roman"/>
        </w:rPr>
        <w:t xml:space="preserve">he did not have any money for this.  </w:t>
      </w:r>
    </w:p>
    <w:p w14:paraId="39B2A2F2"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is a practicing dentist with yearly revenues approaching half a million dollars.</w:t>
      </w:r>
    </w:p>
    <w:p w14:paraId="1521ECAB"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After alleging that </w:t>
      </w:r>
      <w:r w:rsidR="00663615">
        <w:rPr>
          <w:rFonts w:eastAsia="Times New Roman"/>
        </w:rPr>
        <w:t>s</w:t>
      </w:r>
      <w:r w:rsidRPr="00B6656F">
        <w:rPr>
          <w:rFonts w:eastAsia="Times New Roman"/>
        </w:rPr>
        <w:t xml:space="preserve">he did not have money for this </w:t>
      </w:r>
      <w:r>
        <w:rPr>
          <w:rFonts w:eastAsia="Times New Roman"/>
        </w:rPr>
        <w:t>Jane</w:t>
      </w:r>
      <w:r w:rsidRPr="00B6656F">
        <w:rPr>
          <w:rFonts w:eastAsia="Times New Roman"/>
        </w:rPr>
        <w:t xml:space="preserve"> inadvertently answered a call from </w:t>
      </w:r>
      <w:r>
        <w:rPr>
          <w:rFonts w:eastAsia="Times New Roman"/>
        </w:rPr>
        <w:t>John</w:t>
      </w:r>
      <w:r w:rsidRPr="00B6656F">
        <w:rPr>
          <w:rFonts w:eastAsia="Times New Roman"/>
        </w:rPr>
        <w:t>.</w:t>
      </w:r>
    </w:p>
    <w:p w14:paraId="51810BED"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John</w:t>
      </w:r>
      <w:r w:rsidRPr="00B6656F">
        <w:rPr>
          <w:rFonts w:eastAsia="Times New Roman"/>
        </w:rPr>
        <w:t xml:space="preserve"> recorded the call and it was clear that </w:t>
      </w:r>
      <w:r>
        <w:rPr>
          <w:rFonts w:eastAsia="Times New Roman"/>
        </w:rPr>
        <w:t>Jane</w:t>
      </w:r>
      <w:r w:rsidRPr="00B6656F">
        <w:rPr>
          <w:rFonts w:eastAsia="Times New Roman"/>
        </w:rPr>
        <w:t xml:space="preserve"> was playing craps at a casino with h</w:t>
      </w:r>
      <w:r w:rsidR="00F83D5C">
        <w:rPr>
          <w:rFonts w:eastAsia="Times New Roman"/>
        </w:rPr>
        <w:t>er</w:t>
      </w:r>
      <w:r w:rsidRPr="00B6656F">
        <w:rPr>
          <w:rFonts w:eastAsia="Times New Roman"/>
        </w:rPr>
        <w:t xml:space="preserve"> </w:t>
      </w:r>
      <w:r w:rsidR="00F83D5C">
        <w:rPr>
          <w:rFonts w:eastAsia="Times New Roman"/>
        </w:rPr>
        <w:t>boy</w:t>
      </w:r>
      <w:r w:rsidRPr="00B6656F">
        <w:rPr>
          <w:rFonts w:eastAsia="Times New Roman"/>
        </w:rPr>
        <w:t>friend.</w:t>
      </w:r>
    </w:p>
    <w:p w14:paraId="5EB35897"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’s refusal to contribute towards the maintenance of the marital home violates the August 25, 2015, court order.  </w:t>
      </w:r>
    </w:p>
    <w:p w14:paraId="215A7C5D"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2761B7A8"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6ACF6086"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lastRenderedPageBreak/>
        <w:t>Jane</w:t>
      </w:r>
      <w:r w:rsidRPr="00B6656F">
        <w:rPr>
          <w:rFonts w:eastAsia="Times New Roman"/>
        </w:rPr>
        <w:t xml:space="preserve"> should be required to pay all attorney fees and court costs of this action.</w:t>
      </w:r>
    </w:p>
    <w:p w14:paraId="30B6F33C" w14:textId="77777777" w:rsidR="00B6656F" w:rsidRPr="00B6656F" w:rsidRDefault="00B6656F" w:rsidP="00B6656F">
      <w:pPr>
        <w:spacing w:after="0" w:line="360" w:lineRule="auto"/>
        <w:rPr>
          <w:rFonts w:eastAsia="Times New Roman"/>
        </w:rPr>
      </w:pPr>
    </w:p>
    <w:p w14:paraId="759E16B1" w14:textId="77777777" w:rsidR="00B6656F" w:rsidRPr="00B6656F" w:rsidRDefault="00B6656F" w:rsidP="00B6656F">
      <w:pPr>
        <w:numPr>
          <w:ilvl w:val="0"/>
          <w:numId w:val="7"/>
        </w:numPr>
        <w:spacing w:after="0" w:line="360" w:lineRule="auto"/>
        <w:rPr>
          <w:rFonts w:eastAsia="Times New Roman"/>
        </w:rPr>
      </w:pPr>
      <w:r>
        <w:rPr>
          <w:rFonts w:eastAsia="Times New Roman"/>
        </w:rPr>
        <w:t>Jane</w:t>
      </w:r>
      <w:r w:rsidRPr="00B6656F">
        <w:rPr>
          <w:rFonts w:eastAsia="Times New Roman"/>
        </w:rPr>
        <w:t xml:space="preserve">’s violations of the temporary order are willful, deliberate, and intentional. </w:t>
      </w:r>
    </w:p>
    <w:p w14:paraId="4CD97298" w14:textId="77777777" w:rsidR="00B6656F" w:rsidRPr="00B6656F" w:rsidRDefault="00B6656F" w:rsidP="00B6656F">
      <w:pPr>
        <w:spacing w:after="0" w:line="360" w:lineRule="auto"/>
        <w:ind w:left="720"/>
        <w:rPr>
          <w:rFonts w:eastAsia="Times New Roman"/>
        </w:rPr>
      </w:pPr>
    </w:p>
    <w:p w14:paraId="4D0E1972"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Court’s Orders, </w:t>
      </w:r>
      <w:r w:rsidR="00663615">
        <w:rPr>
          <w:rFonts w:eastAsia="Times New Roman"/>
        </w:rPr>
        <w:t>s</w:t>
      </w:r>
      <w:r w:rsidRPr="00B6656F">
        <w:rPr>
          <w:rFonts w:eastAsia="Times New Roman"/>
        </w:rPr>
        <w:t>he is in contempt of Court.</w:t>
      </w:r>
    </w:p>
    <w:p w14:paraId="30F2F74B" w14:textId="77777777" w:rsidR="00B6656F" w:rsidRPr="00B6656F" w:rsidRDefault="00B6656F" w:rsidP="00B6656F">
      <w:pPr>
        <w:spacing w:after="0" w:line="360" w:lineRule="auto"/>
        <w:rPr>
          <w:rFonts w:eastAsia="Times New Roman"/>
        </w:rPr>
      </w:pPr>
    </w:p>
    <w:p w14:paraId="7405B9A8" w14:textId="77777777"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Respondent should be required to pay all attorney fees and court costs of this action. </w:t>
      </w:r>
    </w:p>
    <w:p w14:paraId="1AB051D4"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V</w:t>
      </w:r>
    </w:p>
    <w:p w14:paraId="793FE5CA"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August </w:t>
      </w:r>
      <w:r w:rsidR="00663615">
        <w:rPr>
          <w:rFonts w:eastAsia="Times New Roman"/>
        </w:rPr>
        <w:t>01</w:t>
      </w:r>
      <w:r w:rsidRPr="00B6656F">
        <w:rPr>
          <w:rFonts w:eastAsia="Times New Roman"/>
        </w:rPr>
        <w:t>, 201</w:t>
      </w:r>
      <w:r w:rsidR="00663615">
        <w:rPr>
          <w:rFonts w:eastAsia="Times New Roman"/>
        </w:rPr>
        <w:t>6</w:t>
      </w:r>
      <w:r w:rsidRPr="00B6656F">
        <w:rPr>
          <w:rFonts w:eastAsia="Times New Roman"/>
        </w:rPr>
        <w:t>, the court entered a temporary order requiring that Respondent pay Petitioner temporary spousal support in the amount of $1,</w:t>
      </w:r>
      <w:r w:rsidR="00663615">
        <w:rPr>
          <w:rFonts w:eastAsia="Times New Roman"/>
        </w:rPr>
        <w:t>0</w:t>
      </w:r>
      <w:r w:rsidRPr="00B6656F">
        <w:rPr>
          <w:rFonts w:eastAsia="Times New Roman"/>
        </w:rPr>
        <w:t xml:space="preserve">00.00 per month.  In addition, </w:t>
      </w:r>
      <w:r w:rsidR="00663615">
        <w:rPr>
          <w:rFonts w:eastAsia="Times New Roman"/>
        </w:rPr>
        <w:t>s</w:t>
      </w:r>
      <w:r w:rsidRPr="00B6656F">
        <w:rPr>
          <w:rFonts w:eastAsia="Times New Roman"/>
        </w:rPr>
        <w:t>he was to pay $8</w:t>
      </w:r>
      <w:r w:rsidR="00663615">
        <w:rPr>
          <w:rFonts w:eastAsia="Times New Roman"/>
        </w:rPr>
        <w:t>00</w:t>
      </w:r>
      <w:r w:rsidRPr="00B6656F">
        <w:rPr>
          <w:rFonts w:eastAsia="Times New Roman"/>
        </w:rPr>
        <w:t>.</w:t>
      </w:r>
      <w:r w:rsidR="00663615">
        <w:rPr>
          <w:rFonts w:eastAsia="Times New Roman"/>
        </w:rPr>
        <w:t>00</w:t>
      </w:r>
      <w:r w:rsidRPr="00B6656F">
        <w:rPr>
          <w:rFonts w:eastAsia="Times New Roman"/>
        </w:rPr>
        <w:t xml:space="preserve"> in child support per month commencing on September 1, 201</w:t>
      </w:r>
      <w:r w:rsidR="00663615">
        <w:rPr>
          <w:rFonts w:eastAsia="Times New Roman"/>
        </w:rPr>
        <w:t>6</w:t>
      </w:r>
      <w:r w:rsidRPr="00B6656F">
        <w:rPr>
          <w:rFonts w:eastAsia="Times New Roman"/>
        </w:rPr>
        <w:t xml:space="preserve">, and on the first day of each month thereafter.  </w:t>
      </w:r>
    </w:p>
    <w:p w14:paraId="235F63EE"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continues to make sporadic payments on the temporary child an</w:t>
      </w:r>
      <w:r w:rsidR="00663615">
        <w:rPr>
          <w:rFonts w:eastAsia="Times New Roman"/>
        </w:rPr>
        <w:t>d spousal support obligation.  Sh</w:t>
      </w:r>
      <w:r w:rsidRPr="00B6656F">
        <w:rPr>
          <w:rFonts w:eastAsia="Times New Roman"/>
        </w:rPr>
        <w:t xml:space="preserve">e has never had the obligations paid by the first of the month.  </w:t>
      </w:r>
    </w:p>
    <w:p w14:paraId="1D896A85"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refusal to make the timely payments on h</w:t>
      </w:r>
      <w:r w:rsidR="00663615">
        <w:rPr>
          <w:rFonts w:eastAsia="Times New Roman"/>
        </w:rPr>
        <w:t>er</w:t>
      </w:r>
      <w:r w:rsidRPr="00B6656F">
        <w:rPr>
          <w:rFonts w:eastAsia="Times New Roman"/>
        </w:rPr>
        <w:t xml:space="preserve"> temporary spousal and child support obligations are a violation of the August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xml:space="preserve"> temporary order.   </w:t>
      </w:r>
    </w:p>
    <w:p w14:paraId="3BC8279D"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08A48DD3"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2BE19EB0" w14:textId="77777777" w:rsidR="00B6656F" w:rsidRPr="00DC4153"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099180E9" w14:textId="77777777" w:rsidR="00B6656F" w:rsidRDefault="00B6656F" w:rsidP="00B6656F">
      <w:pPr>
        <w:spacing w:after="0" w:line="360" w:lineRule="auto"/>
        <w:ind w:firstLine="720"/>
        <w:rPr>
          <w:rFonts w:eastAsia="Times New Roman"/>
        </w:rPr>
      </w:pPr>
      <w:r w:rsidRPr="00B6656F">
        <w:rPr>
          <w:rFonts w:eastAsia="Times New Roman"/>
        </w:rPr>
        <w:t>WHEREFORE, Petitioner respectfully requests that the Court find Respondent to be in contempt of court for each and every violation of the Court’s Decree; for an appropriate penalty to be imposed for each and every violation of the Court’s Order; that Respondent be ordered to pay Petitioner’s reasonable and necessary attorney’s fees associated with bringing this action; that the court costs of this action be assessed against Respondent; that a date, time and place for a hearing be set on this Application for Rule to Show Cause; and for such other and further relief as may be consistent with the allegations herein contained and the court may otherwise deem just and equitable in the premises.</w:t>
      </w:r>
    </w:p>
    <w:p w14:paraId="2E0B1C40" w14:textId="77777777" w:rsidR="00DC4153" w:rsidRDefault="00DC4153" w:rsidP="00B6656F">
      <w:pPr>
        <w:spacing w:after="0" w:line="360" w:lineRule="auto"/>
        <w:ind w:firstLine="720"/>
        <w:rPr>
          <w:rFonts w:eastAsia="Times New Roman"/>
        </w:rPr>
      </w:pPr>
    </w:p>
    <w:p w14:paraId="7B47802A" w14:textId="77777777" w:rsidR="00DC4153" w:rsidRDefault="00DC4153" w:rsidP="00B6656F">
      <w:pPr>
        <w:spacing w:after="0" w:line="360" w:lineRule="auto"/>
        <w:ind w:firstLine="720"/>
        <w:rPr>
          <w:rFonts w:eastAsia="Times New Roman"/>
        </w:rPr>
      </w:pPr>
    </w:p>
    <w:p w14:paraId="010CBEF4" w14:textId="77777777" w:rsidR="00DC4153" w:rsidRPr="00E5605C" w:rsidRDefault="00DC4153" w:rsidP="00DC4153">
      <w:pPr>
        <w:spacing w:after="0" w:line="240" w:lineRule="auto"/>
        <w:ind w:left="4500"/>
        <w:rPr>
          <w:rFonts w:eastAsia="Times New Roman"/>
        </w:rPr>
      </w:pPr>
      <w:r w:rsidRPr="00E5605C">
        <w:rPr>
          <w:rFonts w:eastAsia="Times New Roman"/>
        </w:rPr>
        <w:lastRenderedPageBreak/>
        <w:t>__________________________</w:t>
      </w:r>
    </w:p>
    <w:p w14:paraId="61063522" w14:textId="77777777" w:rsidR="00DC4153" w:rsidRPr="00BF2AB7" w:rsidRDefault="00DC4153" w:rsidP="00DC4153">
      <w:pPr>
        <w:spacing w:after="0" w:line="240" w:lineRule="auto"/>
        <w:ind w:left="4500"/>
        <w:rPr>
          <w:rFonts w:eastAsia="Times New Roman"/>
        </w:rPr>
      </w:pPr>
      <w:r w:rsidRPr="00BF2AB7">
        <w:rPr>
          <w:rFonts w:eastAsia="Times New Roman"/>
        </w:rPr>
        <w:t>Mark R. Hinshaw AT0009119</w:t>
      </w:r>
    </w:p>
    <w:p w14:paraId="463156C8" w14:textId="77777777" w:rsidR="00DC4153" w:rsidRPr="00BF2AB7" w:rsidRDefault="00DC4153" w:rsidP="00DC4153">
      <w:pPr>
        <w:spacing w:after="0" w:line="240" w:lineRule="auto"/>
        <w:ind w:left="4500"/>
        <w:rPr>
          <w:rFonts w:eastAsia="Times New Roman"/>
        </w:rPr>
      </w:pPr>
      <w:r w:rsidRPr="00BF2AB7">
        <w:rPr>
          <w:rFonts w:eastAsia="Times New Roman"/>
        </w:rPr>
        <w:t xml:space="preserve">1200 Valley West Drive, Ste. 208 </w:t>
      </w:r>
    </w:p>
    <w:p w14:paraId="6DDB1E81" w14:textId="77777777" w:rsidR="00DC4153" w:rsidRPr="00BF2AB7" w:rsidRDefault="00DC4153" w:rsidP="00DC4153">
      <w:pPr>
        <w:spacing w:after="0" w:line="240" w:lineRule="auto"/>
        <w:ind w:left="450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14:paraId="0A2E31A1" w14:textId="77777777" w:rsidR="00DC4153" w:rsidRPr="00BF2AB7" w:rsidRDefault="00DC4153" w:rsidP="00DC4153">
      <w:pPr>
        <w:spacing w:after="0" w:line="240" w:lineRule="auto"/>
        <w:ind w:left="4500"/>
        <w:rPr>
          <w:rFonts w:eastAsia="Times New Roman"/>
        </w:rPr>
      </w:pPr>
      <w:r w:rsidRPr="00BF2AB7">
        <w:rPr>
          <w:rFonts w:eastAsia="Times New Roman"/>
        </w:rPr>
        <w:t>Telephone:</w:t>
      </w:r>
      <w:r w:rsidRPr="00BF2AB7">
        <w:rPr>
          <w:rFonts w:eastAsia="Times New Roman"/>
        </w:rPr>
        <w:tab/>
        <w:t>515.222.1410</w:t>
      </w:r>
    </w:p>
    <w:p w14:paraId="29329D38" w14:textId="77777777" w:rsidR="00DC4153" w:rsidRPr="00BF2AB7" w:rsidRDefault="00DC4153" w:rsidP="00DC4153">
      <w:pPr>
        <w:spacing w:after="0" w:line="240" w:lineRule="auto"/>
        <w:ind w:left="4500"/>
        <w:rPr>
          <w:rFonts w:eastAsia="Times New Roman"/>
        </w:rPr>
      </w:pPr>
      <w:r w:rsidRPr="00BF2AB7">
        <w:rPr>
          <w:rFonts w:eastAsia="Times New Roman"/>
        </w:rPr>
        <w:t>Facsimile:</w:t>
      </w:r>
      <w:r w:rsidRPr="00BF2AB7">
        <w:rPr>
          <w:rFonts w:eastAsia="Times New Roman"/>
        </w:rPr>
        <w:tab/>
        <w:t>515.222.1408</w:t>
      </w:r>
    </w:p>
    <w:p w14:paraId="15C63BDF" w14:textId="77777777" w:rsidR="00DC4153" w:rsidRPr="00BF2AB7" w:rsidRDefault="00DC4153" w:rsidP="00DC4153">
      <w:pPr>
        <w:spacing w:after="0" w:line="240" w:lineRule="auto"/>
        <w:ind w:left="450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14:paraId="70F39B46" w14:textId="77777777" w:rsidR="00DC4153" w:rsidRPr="00BF2AB7" w:rsidRDefault="00DC4153" w:rsidP="00DC4153">
      <w:pPr>
        <w:spacing w:after="0" w:line="240" w:lineRule="auto"/>
        <w:ind w:left="4500"/>
        <w:rPr>
          <w:rFonts w:eastAsia="Times New Roman"/>
        </w:rPr>
      </w:pPr>
      <w:r>
        <w:rPr>
          <w:rFonts w:eastAsia="Times New Roman"/>
        </w:rPr>
        <w:t xml:space="preserve">ATTORNEY FOR </w:t>
      </w:r>
      <w:r w:rsidRPr="00BF2AB7">
        <w:rPr>
          <w:rFonts w:eastAsia="Times New Roman"/>
        </w:rPr>
        <w:t>PETITIONER</w:t>
      </w:r>
    </w:p>
    <w:p w14:paraId="4C98AE49" w14:textId="77777777" w:rsidR="00DC4153" w:rsidRDefault="00DC4153" w:rsidP="00B6656F">
      <w:pPr>
        <w:spacing w:after="0" w:line="360" w:lineRule="auto"/>
        <w:ind w:firstLine="720"/>
        <w:rPr>
          <w:rFonts w:eastAsia="Times New Roman"/>
        </w:rPr>
      </w:pPr>
    </w:p>
    <w:p w14:paraId="1863090E" w14:textId="77777777" w:rsidR="00DC4153" w:rsidRDefault="00DC4153">
      <w:pPr>
        <w:spacing w:after="0" w:line="240" w:lineRule="auto"/>
        <w:rPr>
          <w:rFonts w:eastAsia="Times New Roman"/>
        </w:rPr>
      </w:pPr>
      <w:r>
        <w:rPr>
          <w:rFonts w:eastAsia="Times New Roman"/>
        </w:rPr>
        <w:br w:type="page"/>
      </w:r>
    </w:p>
    <w:p w14:paraId="2A5F0C18" w14:textId="77777777" w:rsidR="00DC4153" w:rsidRDefault="00DC4153" w:rsidP="00B6656F">
      <w:pPr>
        <w:spacing w:after="0" w:line="360" w:lineRule="auto"/>
        <w:ind w:firstLine="720"/>
        <w:rPr>
          <w:rFonts w:eastAsia="Times New Roman"/>
        </w:rPr>
      </w:pPr>
    </w:p>
    <w:p w14:paraId="1B5FBC6D" w14:textId="77777777" w:rsidR="00DC4153" w:rsidRPr="00DC4153" w:rsidRDefault="00DC4153" w:rsidP="00DC4153">
      <w:pPr>
        <w:spacing w:after="0" w:line="240" w:lineRule="auto"/>
        <w:jc w:val="center"/>
        <w:rPr>
          <w:rFonts w:eastAsia="Times New Roman"/>
          <w:b/>
        </w:rPr>
      </w:pPr>
      <w:r w:rsidRPr="00DC4153">
        <w:rPr>
          <w:rFonts w:eastAsia="Times New Roman"/>
          <w:b/>
        </w:rPr>
        <w:t>VERIFICATION OF PETITIONER</w:t>
      </w:r>
    </w:p>
    <w:p w14:paraId="42CC74EB" w14:textId="77777777" w:rsidR="00DC4153" w:rsidRPr="00DC4153" w:rsidRDefault="00DC4153" w:rsidP="00DC4153">
      <w:pPr>
        <w:spacing w:after="0" w:line="240" w:lineRule="auto"/>
        <w:jc w:val="center"/>
        <w:rPr>
          <w:rFonts w:eastAsia="Times New Roman"/>
          <w:b/>
        </w:rPr>
      </w:pPr>
    </w:p>
    <w:p w14:paraId="38AE349D" w14:textId="77777777" w:rsidR="00DC4153" w:rsidRPr="00DC4153" w:rsidRDefault="00DC4153" w:rsidP="00DC4153">
      <w:pPr>
        <w:spacing w:after="0" w:line="240" w:lineRule="auto"/>
        <w:rPr>
          <w:rFonts w:eastAsia="Times New Roman"/>
        </w:rPr>
      </w:pPr>
      <w:r w:rsidRPr="00DC4153">
        <w:rPr>
          <w:rFonts w:eastAsia="Times New Roman"/>
        </w:rPr>
        <w:t>STATE OF IOWA</w:t>
      </w:r>
      <w:r>
        <w:rPr>
          <w:rFonts w:eastAsia="Times New Roman"/>
        </w:rPr>
        <w:tab/>
      </w:r>
      <w:r w:rsidRPr="00DC4153">
        <w:rPr>
          <w:rFonts w:eastAsia="Times New Roman"/>
        </w:rPr>
        <w:t>:</w:t>
      </w:r>
    </w:p>
    <w:p w14:paraId="0E252B54" w14:textId="77777777" w:rsidR="00DC4153" w:rsidRPr="00DC4153" w:rsidRDefault="00DC4153" w:rsidP="00DC4153">
      <w:pPr>
        <w:spacing w:after="0" w:line="240" w:lineRule="auto"/>
        <w:rPr>
          <w:rFonts w:eastAsia="Times New Roman"/>
        </w:rPr>
      </w:pPr>
      <w:r>
        <w:rPr>
          <w:rFonts w:eastAsia="Times New Roman"/>
        </w:rPr>
        <w:tab/>
      </w:r>
      <w:r>
        <w:rPr>
          <w:rFonts w:eastAsia="Times New Roman"/>
        </w:rPr>
        <w:tab/>
      </w:r>
      <w:r>
        <w:rPr>
          <w:rFonts w:eastAsia="Times New Roman"/>
        </w:rPr>
        <w:tab/>
      </w:r>
      <w:r w:rsidRPr="00DC4153">
        <w:rPr>
          <w:rFonts w:eastAsia="Times New Roman"/>
        </w:rPr>
        <w:t>: SS</w:t>
      </w:r>
    </w:p>
    <w:p w14:paraId="42FBE326" w14:textId="77777777" w:rsidR="00DC4153" w:rsidRPr="00DC4153" w:rsidRDefault="00DC4153" w:rsidP="00DC4153">
      <w:pPr>
        <w:spacing w:after="0" w:line="240" w:lineRule="auto"/>
        <w:rPr>
          <w:rFonts w:eastAsia="Times New Roman"/>
        </w:rPr>
      </w:pPr>
      <w:r w:rsidRPr="00DC4153">
        <w:rPr>
          <w:rFonts w:eastAsia="Times New Roman"/>
        </w:rPr>
        <w:t>COUNTY OF POLK</w:t>
      </w:r>
      <w:r w:rsidRPr="00DC4153">
        <w:rPr>
          <w:rFonts w:eastAsia="Times New Roman"/>
        </w:rPr>
        <w:tab/>
        <w:t>:</w:t>
      </w:r>
    </w:p>
    <w:p w14:paraId="5445F408" w14:textId="77777777" w:rsidR="00DC4153" w:rsidRPr="00DC4153" w:rsidRDefault="00DC4153" w:rsidP="00DC4153">
      <w:pPr>
        <w:spacing w:after="0" w:line="240" w:lineRule="auto"/>
        <w:rPr>
          <w:rFonts w:eastAsia="Times New Roman"/>
        </w:rPr>
      </w:pPr>
    </w:p>
    <w:p w14:paraId="1AAFBED6" w14:textId="77777777" w:rsidR="00DC4153" w:rsidRPr="00DC4153" w:rsidRDefault="00DC4153" w:rsidP="00DC4153">
      <w:pPr>
        <w:spacing w:after="0" w:line="240" w:lineRule="auto"/>
        <w:rPr>
          <w:rFonts w:eastAsia="Times New Roman"/>
        </w:rPr>
      </w:pPr>
      <w:r w:rsidRPr="00DC4153">
        <w:rPr>
          <w:rFonts w:eastAsia="Times New Roman"/>
        </w:rPr>
        <w:tab/>
        <w:t xml:space="preserve">I, </w:t>
      </w:r>
      <w:r>
        <w:rPr>
          <w:rFonts w:eastAsia="Times New Roman"/>
        </w:rPr>
        <w:t>John Doe</w:t>
      </w:r>
      <w:r w:rsidRPr="00DC4153">
        <w:rPr>
          <w:rFonts w:eastAsia="Times New Roman"/>
        </w:rPr>
        <w:t>, hereby state that I have read the above Application for Rule to Show Cause; that said Application was prepared at my request, that I have read the same and know the contents thereof and the statements contained therein are true and correct to the best of my knowledge and belief</w:t>
      </w:r>
    </w:p>
    <w:p w14:paraId="6338C8BE" w14:textId="77777777" w:rsidR="00DC4153" w:rsidRPr="00DC4153" w:rsidRDefault="00DC4153" w:rsidP="00DC4153">
      <w:pPr>
        <w:spacing w:after="0" w:line="240" w:lineRule="auto"/>
        <w:rPr>
          <w:rFonts w:eastAsia="Times New Roman"/>
        </w:rPr>
      </w:pPr>
    </w:p>
    <w:p w14:paraId="147A1949"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______________________________________</w:t>
      </w:r>
    </w:p>
    <w:p w14:paraId="2B28CD74"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r>
      <w:r>
        <w:rPr>
          <w:rFonts w:eastAsia="Times New Roman"/>
        </w:rPr>
        <w:t>John Doe</w:t>
      </w:r>
      <w:r w:rsidRPr="00DC4153">
        <w:rPr>
          <w:rFonts w:eastAsia="Times New Roman"/>
        </w:rPr>
        <w:t>, Petitioner</w:t>
      </w:r>
    </w:p>
    <w:p w14:paraId="575E9D00" w14:textId="77777777" w:rsidR="00DC4153" w:rsidRPr="00DC4153" w:rsidRDefault="00DC4153" w:rsidP="00DC4153">
      <w:pPr>
        <w:spacing w:after="0" w:line="240" w:lineRule="auto"/>
        <w:rPr>
          <w:rFonts w:eastAsia="Times New Roman"/>
        </w:rPr>
      </w:pPr>
    </w:p>
    <w:p w14:paraId="63B9FC3D" w14:textId="77777777" w:rsidR="00DC4153" w:rsidRPr="00DC4153" w:rsidRDefault="00DC4153" w:rsidP="00DC4153">
      <w:pPr>
        <w:spacing w:after="0" w:line="240" w:lineRule="auto"/>
        <w:rPr>
          <w:rFonts w:eastAsia="Times New Roman"/>
        </w:rPr>
      </w:pPr>
      <w:r w:rsidRPr="00DC4153">
        <w:rPr>
          <w:rFonts w:eastAsia="Times New Roman"/>
        </w:rPr>
        <w:tab/>
        <w:t>Subscribed and Sworn to before me and in my presence on this ___ Day of ______________, 20</w:t>
      </w:r>
      <w:r>
        <w:rPr>
          <w:rFonts w:eastAsia="Times New Roman"/>
          <w:u w:val="single"/>
        </w:rPr>
        <w:tab/>
      </w:r>
      <w:r>
        <w:rPr>
          <w:rFonts w:eastAsia="Times New Roman"/>
          <w:u w:val="single"/>
        </w:rPr>
        <w:tab/>
      </w:r>
      <w:r w:rsidRPr="00DC4153">
        <w:rPr>
          <w:rFonts w:eastAsia="Times New Roman"/>
        </w:rPr>
        <w:t xml:space="preserve">, by </w:t>
      </w:r>
      <w:r>
        <w:rPr>
          <w:rFonts w:eastAsia="Times New Roman"/>
        </w:rPr>
        <w:t>John Doe</w:t>
      </w:r>
      <w:r w:rsidRPr="00DC4153">
        <w:rPr>
          <w:rFonts w:eastAsia="Times New Roman"/>
        </w:rPr>
        <w:t xml:space="preserve">. </w:t>
      </w:r>
    </w:p>
    <w:p w14:paraId="710E97EF" w14:textId="77777777" w:rsidR="00DC4153" w:rsidRPr="00DC4153" w:rsidRDefault="00DC4153" w:rsidP="00DC4153">
      <w:pPr>
        <w:spacing w:after="0" w:line="240" w:lineRule="auto"/>
        <w:rPr>
          <w:rFonts w:eastAsia="Times New Roman"/>
        </w:rPr>
      </w:pPr>
    </w:p>
    <w:p w14:paraId="57E79B9E"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______________________________________</w:t>
      </w:r>
    </w:p>
    <w:p w14:paraId="6B49D689"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 xml:space="preserve">NOTARY PUBLIC in and For the State of </w:t>
      </w:r>
      <w:smartTag w:uri="urn:schemas-microsoft-com:office:smarttags" w:element="State">
        <w:smartTag w:uri="urn:schemas-microsoft-com:office:smarttags" w:element="place">
          <w:r w:rsidRPr="00DC4153">
            <w:rPr>
              <w:rFonts w:eastAsia="Times New Roman"/>
            </w:rPr>
            <w:t>Iowa</w:t>
          </w:r>
        </w:smartTag>
      </w:smartTag>
    </w:p>
    <w:p w14:paraId="0AB83351" w14:textId="77777777" w:rsidR="00DC4153" w:rsidRPr="00DC4153" w:rsidRDefault="00DC4153" w:rsidP="00DC4153">
      <w:pPr>
        <w:spacing w:after="0" w:line="240" w:lineRule="auto"/>
        <w:rPr>
          <w:rFonts w:eastAsia="Times New Roman"/>
        </w:rPr>
      </w:pPr>
    </w:p>
    <w:p w14:paraId="5795737B" w14:textId="77777777" w:rsidR="00DC4153" w:rsidRPr="00DC4153" w:rsidRDefault="00DC4153" w:rsidP="00DC4153">
      <w:pPr>
        <w:spacing w:after="0" w:line="240" w:lineRule="auto"/>
        <w:rPr>
          <w:rFonts w:eastAsia="Times New Roman"/>
        </w:rPr>
      </w:pPr>
    </w:p>
    <w:p w14:paraId="1B7C1359" w14:textId="77777777" w:rsidR="00DC4153" w:rsidRPr="00B6656F" w:rsidRDefault="00DC4153" w:rsidP="00B6656F">
      <w:pPr>
        <w:spacing w:after="0" w:line="360" w:lineRule="auto"/>
        <w:ind w:firstLine="720"/>
        <w:rPr>
          <w:rFonts w:eastAsia="Times New Roman"/>
        </w:rPr>
      </w:pPr>
    </w:p>
    <w:p w14:paraId="01FEF2C3" w14:textId="77777777" w:rsidR="00125514" w:rsidRDefault="00125514" w:rsidP="00B6656F">
      <w:pPr>
        <w:spacing w:after="0" w:line="480" w:lineRule="auto"/>
        <w:ind w:firstLine="720"/>
        <w:contextualSpacing/>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9DFD3" w14:textId="77777777" w:rsidR="00AA21AD" w:rsidRDefault="00AA21AD" w:rsidP="008509EA">
      <w:pPr>
        <w:spacing w:after="0" w:line="240" w:lineRule="auto"/>
      </w:pPr>
      <w:r>
        <w:separator/>
      </w:r>
    </w:p>
  </w:endnote>
  <w:endnote w:type="continuationSeparator" w:id="0">
    <w:p w14:paraId="1B21A1BA" w14:textId="77777777" w:rsidR="00AA21AD" w:rsidRDefault="00AA21AD"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764688"/>
      <w:docPartObj>
        <w:docPartGallery w:val="Page Numbers (Bottom of Page)"/>
        <w:docPartUnique/>
      </w:docPartObj>
    </w:sdtPr>
    <w:sdtEndPr>
      <w:rPr>
        <w:noProof/>
      </w:rPr>
    </w:sdtEndPr>
    <w:sdtContent>
      <w:p w14:paraId="533B55BB" w14:textId="77777777" w:rsidR="008509EA" w:rsidRDefault="008509EA">
        <w:pPr>
          <w:pStyle w:val="Footer"/>
          <w:jc w:val="center"/>
        </w:pPr>
        <w:r>
          <w:fldChar w:fldCharType="begin"/>
        </w:r>
        <w:r>
          <w:instrText xml:space="preserve"> PAGE   \* MERGEFORMAT </w:instrText>
        </w:r>
        <w:r>
          <w:fldChar w:fldCharType="separate"/>
        </w:r>
        <w:r w:rsidR="00DC4153">
          <w:rPr>
            <w:noProof/>
          </w:rPr>
          <w:t>6</w:t>
        </w:r>
        <w:r>
          <w:rPr>
            <w:noProof/>
          </w:rPr>
          <w:fldChar w:fldCharType="end"/>
        </w:r>
      </w:p>
    </w:sdtContent>
  </w:sdt>
  <w:p w14:paraId="2654CDAA" w14:textId="77777777"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BD95" w14:textId="77777777" w:rsidR="00AA21AD" w:rsidRDefault="00AA21AD" w:rsidP="008509EA">
      <w:pPr>
        <w:spacing w:after="0" w:line="240" w:lineRule="auto"/>
      </w:pPr>
      <w:r>
        <w:separator/>
      </w:r>
    </w:p>
  </w:footnote>
  <w:footnote w:type="continuationSeparator" w:id="0">
    <w:p w14:paraId="44D3AD4B" w14:textId="77777777" w:rsidR="00AA21AD" w:rsidRDefault="00AA21AD"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7"/>
    <w:rsid w:val="000D604D"/>
    <w:rsid w:val="000E6C9C"/>
    <w:rsid w:val="00125514"/>
    <w:rsid w:val="0015259D"/>
    <w:rsid w:val="001E7702"/>
    <w:rsid w:val="00257D16"/>
    <w:rsid w:val="00296F73"/>
    <w:rsid w:val="002E56A6"/>
    <w:rsid w:val="003424E7"/>
    <w:rsid w:val="00347999"/>
    <w:rsid w:val="00355484"/>
    <w:rsid w:val="003E07CB"/>
    <w:rsid w:val="003E55C6"/>
    <w:rsid w:val="004168C9"/>
    <w:rsid w:val="00451D7C"/>
    <w:rsid w:val="00472786"/>
    <w:rsid w:val="004A6086"/>
    <w:rsid w:val="004B0BD9"/>
    <w:rsid w:val="00500646"/>
    <w:rsid w:val="005020B2"/>
    <w:rsid w:val="005162B7"/>
    <w:rsid w:val="00517DC4"/>
    <w:rsid w:val="005C3A29"/>
    <w:rsid w:val="005F11B7"/>
    <w:rsid w:val="00611824"/>
    <w:rsid w:val="00612ADF"/>
    <w:rsid w:val="00627981"/>
    <w:rsid w:val="00663615"/>
    <w:rsid w:val="00674872"/>
    <w:rsid w:val="006A527F"/>
    <w:rsid w:val="006F59F9"/>
    <w:rsid w:val="00734DA3"/>
    <w:rsid w:val="00737F7A"/>
    <w:rsid w:val="00786637"/>
    <w:rsid w:val="00835C6C"/>
    <w:rsid w:val="008509EA"/>
    <w:rsid w:val="008D5493"/>
    <w:rsid w:val="00901951"/>
    <w:rsid w:val="00955ECF"/>
    <w:rsid w:val="0099137C"/>
    <w:rsid w:val="009B1075"/>
    <w:rsid w:val="009B6C6C"/>
    <w:rsid w:val="00A437E2"/>
    <w:rsid w:val="00AA21AD"/>
    <w:rsid w:val="00AA71E3"/>
    <w:rsid w:val="00B03879"/>
    <w:rsid w:val="00B10416"/>
    <w:rsid w:val="00B537B6"/>
    <w:rsid w:val="00B6656F"/>
    <w:rsid w:val="00BA040C"/>
    <w:rsid w:val="00BB3376"/>
    <w:rsid w:val="00BB37E7"/>
    <w:rsid w:val="00C36FD8"/>
    <w:rsid w:val="00D03DAB"/>
    <w:rsid w:val="00D10FD1"/>
    <w:rsid w:val="00D134EF"/>
    <w:rsid w:val="00D329FD"/>
    <w:rsid w:val="00D54A36"/>
    <w:rsid w:val="00D55A2D"/>
    <w:rsid w:val="00D67A8F"/>
    <w:rsid w:val="00D82CE1"/>
    <w:rsid w:val="00D935BE"/>
    <w:rsid w:val="00DC165C"/>
    <w:rsid w:val="00DC4153"/>
    <w:rsid w:val="00DC55D5"/>
    <w:rsid w:val="00DD0A73"/>
    <w:rsid w:val="00E15A45"/>
    <w:rsid w:val="00E37155"/>
    <w:rsid w:val="00E45648"/>
    <w:rsid w:val="00E478EA"/>
    <w:rsid w:val="00E86FAF"/>
    <w:rsid w:val="00EA5B56"/>
    <w:rsid w:val="00EB7E78"/>
    <w:rsid w:val="00F1032F"/>
    <w:rsid w:val="00F37066"/>
    <w:rsid w:val="00F57F78"/>
    <w:rsid w:val="00F664AD"/>
    <w:rsid w:val="00F742E5"/>
    <w:rsid w:val="00F83D5C"/>
    <w:rsid w:val="00F9246E"/>
    <w:rsid w:val="00F9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4E60DD1"/>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8187</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11</cp:revision>
  <cp:lastPrinted>2016-10-10T17:20:00Z</cp:lastPrinted>
  <dcterms:created xsi:type="dcterms:W3CDTF">2017-06-07T14:17:00Z</dcterms:created>
  <dcterms:modified xsi:type="dcterms:W3CDTF">2018-08-17T16:29:00Z</dcterms:modified>
</cp:coreProperties>
</file>