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6C" w:rsidRPr="00737F7A" w:rsidRDefault="009B6C6C" w:rsidP="009B6C6C">
      <w:pPr>
        <w:spacing w:after="0" w:line="240" w:lineRule="auto"/>
      </w:pPr>
    </w:p>
    <w:p w:rsidR="00737F7A" w:rsidRPr="00737F7A" w:rsidRDefault="00355484" w:rsidP="00737F7A">
      <w:pPr>
        <w:jc w:val="center"/>
        <w:rPr>
          <w:rFonts w:eastAsiaTheme="minorHAnsi"/>
          <w:b/>
        </w:rPr>
      </w:pPr>
      <w:r w:rsidRPr="00737F7A">
        <w:tab/>
      </w:r>
      <w:r w:rsidR="00737F7A" w:rsidRPr="00737F7A">
        <w:rPr>
          <w:rFonts w:eastAsiaTheme="minorHAnsi"/>
          <w:b/>
        </w:rPr>
        <w:t xml:space="preserve">IN THE IOWA DISTRICT COURT FOR </w:t>
      </w:r>
      <w:r w:rsidR="00F639D7">
        <w:rPr>
          <w:b/>
        </w:rPr>
        <w:t xml:space="preserve">POLK </w:t>
      </w:r>
      <w:r w:rsidR="00737F7A"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rsidTr="00296F73">
        <w:tc>
          <w:tcPr>
            <w:tcW w:w="9625" w:type="dxa"/>
            <w:gridSpan w:val="2"/>
            <w:tcBorders>
              <w:bottom w:val="single" w:sz="4" w:space="0" w:color="auto"/>
            </w:tcBorders>
          </w:tcPr>
          <w:p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E33632">
              <w:rPr>
                <w:rFonts w:ascii="Times New Roman" w:hAnsi="Times New Roman" w:cs="Times New Roman"/>
              </w:rPr>
              <w:t>JANE DO</w:t>
            </w:r>
            <w:r w:rsidR="00F57F78">
              <w:rPr>
                <w:rFonts w:ascii="Times New Roman" w:hAnsi="Times New Roman" w:cs="Times New Roman"/>
              </w:rPr>
              <w:t>E</w:t>
            </w:r>
          </w:p>
        </w:tc>
      </w:tr>
      <w:tr w:rsidR="00296F73" w:rsidRPr="00737F7A" w:rsidTr="00296F73">
        <w:tc>
          <w:tcPr>
            <w:tcW w:w="4765" w:type="dxa"/>
            <w:tcBorders>
              <w:top w:val="single" w:sz="4" w:space="0" w:color="auto"/>
              <w:right w:val="single" w:sz="4" w:space="0" w:color="auto"/>
            </w:tcBorders>
          </w:tcPr>
          <w:p w:rsidR="00296F73" w:rsidRPr="00737F7A" w:rsidRDefault="00296F73" w:rsidP="003E07CB">
            <w:pPr>
              <w:spacing w:after="0" w:line="240" w:lineRule="auto"/>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rsidR="00296F73" w:rsidRPr="00737F7A" w:rsidRDefault="00296F73" w:rsidP="003E07CB">
            <w:pPr>
              <w:spacing w:after="0" w:line="240" w:lineRule="auto"/>
              <w:rPr>
                <w:rFonts w:ascii="Times New Roman" w:hAnsi="Times New Roman" w:cs="Times New Roman"/>
              </w:rPr>
            </w:pPr>
          </w:p>
          <w:p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rsidR="00296F73" w:rsidRPr="00737F7A" w:rsidRDefault="00296F73" w:rsidP="003E07CB">
            <w:pPr>
              <w:spacing w:after="0" w:line="240" w:lineRule="auto"/>
              <w:ind w:left="690"/>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rsidR="00296F73" w:rsidRPr="00737F7A" w:rsidRDefault="00296F73" w:rsidP="003E07CB">
            <w:pPr>
              <w:spacing w:after="0" w:line="240" w:lineRule="auto"/>
              <w:rPr>
                <w:rFonts w:ascii="Times New Roman" w:hAnsi="Times New Roman" w:cs="Times New Roman"/>
              </w:rPr>
            </w:pPr>
          </w:p>
          <w:p w:rsidR="00296F73" w:rsidRPr="00737F7A" w:rsidRDefault="001E51C9" w:rsidP="003E07CB">
            <w:pPr>
              <w:spacing w:after="0" w:line="240" w:lineRule="auto"/>
              <w:rPr>
                <w:rFonts w:ascii="Times New Roman" w:hAnsi="Times New Roman" w:cs="Times New Roman"/>
              </w:rPr>
            </w:pPr>
            <w:r>
              <w:rPr>
                <w:rFonts w:ascii="Times New Roman" w:hAnsi="Times New Roman" w:cs="Times New Roman"/>
              </w:rPr>
              <w:t>JANE DO</w:t>
            </w:r>
            <w:r w:rsidR="00F57F78">
              <w:rPr>
                <w:rFonts w:ascii="Times New Roman" w:hAnsi="Times New Roman" w:cs="Times New Roman"/>
              </w:rPr>
              <w:t>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rsidR="00296F73" w:rsidRPr="00737F7A" w:rsidRDefault="00296F73" w:rsidP="00737F7A">
            <w:pPr>
              <w:spacing w:after="0" w:line="240" w:lineRule="auto"/>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296F73" w:rsidRPr="00737F7A" w:rsidRDefault="00BB0CE2" w:rsidP="00F37066">
            <w:pPr>
              <w:spacing w:after="0" w:line="240" w:lineRule="auto"/>
              <w:jc w:val="center"/>
              <w:rPr>
                <w:rFonts w:ascii="Times New Roman" w:hAnsi="Times New Roman" w:cs="Times New Roman"/>
                <w:b/>
              </w:rPr>
            </w:pPr>
            <w:r>
              <w:rPr>
                <w:rFonts w:ascii="Times New Roman" w:hAnsi="Times New Roman" w:cs="Times New Roman"/>
                <w:b/>
              </w:rPr>
              <w:t>PETITION TO VACATE JUDGMENT</w:t>
            </w:r>
          </w:p>
        </w:tc>
      </w:tr>
    </w:tbl>
    <w:p w:rsidR="00611824" w:rsidRPr="00611824" w:rsidRDefault="00611824" w:rsidP="00611824">
      <w:pPr>
        <w:spacing w:after="0" w:line="240" w:lineRule="auto"/>
        <w:rPr>
          <w:rFonts w:eastAsia="MS Mincho"/>
        </w:rPr>
      </w:pPr>
    </w:p>
    <w:p w:rsidR="00BB0CE2" w:rsidRDefault="00BB0CE2" w:rsidP="00BB0CE2">
      <w:pPr>
        <w:spacing w:line="360" w:lineRule="auto"/>
      </w:pPr>
      <w:r>
        <w:tab/>
        <w:t xml:space="preserve">COMES NOW </w:t>
      </w:r>
      <w:r>
        <w:t>Petitioner</w:t>
      </w:r>
      <w:r>
        <w:t xml:space="preserve">, </w:t>
      </w:r>
      <w:r>
        <w:t>John Doe</w:t>
      </w:r>
      <w:r>
        <w:t>, by and through counsel, Mark R. Hinshaw, and pursuant to Iowa Rule of Civil Procedure 1.1012 hereby moves the court to vacate the final judgment entered in this matter and in support of states:</w:t>
      </w:r>
    </w:p>
    <w:p w:rsidR="00BB0CE2" w:rsidRDefault="00BB0CE2" w:rsidP="00BB0CE2">
      <w:pPr>
        <w:pStyle w:val="ListParagraph"/>
        <w:numPr>
          <w:ilvl w:val="0"/>
          <w:numId w:val="6"/>
        </w:numPr>
        <w:spacing w:line="360" w:lineRule="auto"/>
      </w:pPr>
      <w:r>
        <w:t xml:space="preserve">On </w:t>
      </w:r>
      <w:r>
        <w:t>June</w:t>
      </w:r>
      <w:r>
        <w:t xml:space="preserve"> </w:t>
      </w:r>
      <w:r>
        <w:t>01</w:t>
      </w:r>
      <w:r>
        <w:t>, 201</w:t>
      </w:r>
      <w:r>
        <w:t>6</w:t>
      </w:r>
      <w:r>
        <w:t xml:space="preserve">, a </w:t>
      </w:r>
      <w:r>
        <w:t>D</w:t>
      </w:r>
      <w:r>
        <w:t xml:space="preserve">ecree was entered herein against </w:t>
      </w:r>
      <w:r>
        <w:t>Petitioner</w:t>
      </w:r>
      <w:r>
        <w:t xml:space="preserve"> in the original action, who now files this Petition to vacate the judgment.</w:t>
      </w:r>
    </w:p>
    <w:p w:rsidR="00BB0CE2" w:rsidRDefault="00BB0CE2" w:rsidP="00BB0CE2">
      <w:pPr>
        <w:pStyle w:val="ListParagraph"/>
        <w:numPr>
          <w:ilvl w:val="0"/>
          <w:numId w:val="6"/>
        </w:numPr>
        <w:spacing w:line="360" w:lineRule="auto"/>
      </w:pPr>
      <w:r>
        <w:t xml:space="preserve">There was irregularity or fraud in obtaining the </w:t>
      </w:r>
      <w:r>
        <w:t>D</w:t>
      </w:r>
      <w:r>
        <w:t xml:space="preserve">ecree of </w:t>
      </w:r>
      <w:r>
        <w:t>D</w:t>
      </w:r>
      <w:r>
        <w:t xml:space="preserve">issolution of </w:t>
      </w:r>
      <w:r>
        <w:t>M</w:t>
      </w:r>
      <w:r>
        <w:t xml:space="preserve">arriage. </w:t>
      </w:r>
    </w:p>
    <w:p w:rsidR="00BB0CE2" w:rsidRDefault="00BB0CE2" w:rsidP="00BB0CE2">
      <w:pPr>
        <w:pStyle w:val="ListParagraph"/>
        <w:numPr>
          <w:ilvl w:val="0"/>
          <w:numId w:val="6"/>
        </w:numPr>
        <w:spacing w:line="360" w:lineRule="auto"/>
      </w:pPr>
      <w:r>
        <w:t xml:space="preserve">Prior to the divorce finalization </w:t>
      </w:r>
      <w:r>
        <w:t>Jane Doe</w:t>
      </w:r>
      <w:r>
        <w:t xml:space="preserve"> filed a financial affidavit pursuant to Iowa Code §598.13.  </w:t>
      </w:r>
      <w:r w:rsidRPr="002259D4">
        <w:rPr>
          <w:b/>
          <w:u w:val="single"/>
        </w:rPr>
        <w:t>See</w:t>
      </w:r>
      <w:r>
        <w:t xml:space="preserve"> </w:t>
      </w:r>
      <w:r>
        <w:t>Jane</w:t>
      </w:r>
      <w:r>
        <w:t xml:space="preserve">’s </w:t>
      </w:r>
      <w:r>
        <w:t>February</w:t>
      </w:r>
      <w:r>
        <w:t xml:space="preserve"> </w:t>
      </w:r>
      <w:r>
        <w:t>01</w:t>
      </w:r>
      <w:r>
        <w:t>, 201</w:t>
      </w:r>
      <w:r>
        <w:t>6</w:t>
      </w:r>
      <w:r>
        <w:t xml:space="preserve"> Financial Affidavit attached as Exhibit A.</w:t>
      </w:r>
    </w:p>
    <w:p w:rsidR="00BB0CE2" w:rsidRDefault="00BB0CE2" w:rsidP="00BB0CE2">
      <w:pPr>
        <w:pStyle w:val="ListParagraph"/>
        <w:numPr>
          <w:ilvl w:val="0"/>
          <w:numId w:val="6"/>
        </w:numPr>
        <w:spacing w:line="360" w:lineRule="auto"/>
      </w:pPr>
      <w:r>
        <w:t>In h</w:t>
      </w:r>
      <w:r>
        <w:t>er</w:t>
      </w:r>
      <w:r>
        <w:t xml:space="preserve"> affidavit </w:t>
      </w:r>
      <w:r>
        <w:t>Jane</w:t>
      </w:r>
      <w:r>
        <w:t xml:space="preserve"> only listed one retirement account, h</w:t>
      </w:r>
      <w:r>
        <w:t xml:space="preserve">er </w:t>
      </w:r>
      <w:r>
        <w:t>pension.</w:t>
      </w:r>
    </w:p>
    <w:p w:rsidR="00BB0CE2" w:rsidRDefault="00BB0CE2" w:rsidP="00BB0CE2">
      <w:pPr>
        <w:pStyle w:val="ListParagraph"/>
        <w:numPr>
          <w:ilvl w:val="0"/>
          <w:numId w:val="6"/>
        </w:numPr>
        <w:spacing w:line="360" w:lineRule="auto"/>
      </w:pPr>
      <w:r>
        <w:t>Jane</w:t>
      </w:r>
      <w:r>
        <w:t xml:space="preserve"> then provided </w:t>
      </w:r>
      <w:r>
        <w:t>John</w:t>
      </w:r>
      <w:r>
        <w:t xml:space="preserve"> with an account statement for h</w:t>
      </w:r>
      <w:r>
        <w:t>er</w:t>
      </w:r>
      <w:r>
        <w:t xml:space="preserve">  pension.  </w:t>
      </w:r>
      <w:r w:rsidRPr="0052176D">
        <w:rPr>
          <w:b/>
          <w:u w:val="single"/>
        </w:rPr>
        <w:t>See</w:t>
      </w:r>
      <w:r>
        <w:t xml:space="preserve"> </w:t>
      </w:r>
      <w:r>
        <w:t>Jane</w:t>
      </w:r>
      <w:r w:rsidRPr="0052176D">
        <w:t>’s</w:t>
      </w:r>
      <w:r>
        <w:t xml:space="preserve"> </w:t>
      </w:r>
      <w:r>
        <w:t>February</w:t>
      </w:r>
      <w:r>
        <w:t xml:space="preserve"> </w:t>
      </w:r>
      <w:r>
        <w:t>01</w:t>
      </w:r>
      <w:r>
        <w:t>, 201</w:t>
      </w:r>
      <w:r>
        <w:t>4</w:t>
      </w:r>
      <w:r>
        <w:t>, Estimated Benefit Calculation attached as Exhibit B.</w:t>
      </w:r>
    </w:p>
    <w:p w:rsidR="00BB0CE2" w:rsidRDefault="00BB0CE2" w:rsidP="00BB0CE2">
      <w:pPr>
        <w:pStyle w:val="ListParagraph"/>
        <w:numPr>
          <w:ilvl w:val="0"/>
          <w:numId w:val="6"/>
        </w:numPr>
        <w:spacing w:line="360" w:lineRule="auto"/>
      </w:pPr>
      <w:r>
        <w:t xml:space="preserve">On </w:t>
      </w:r>
      <w:r>
        <w:t>March</w:t>
      </w:r>
      <w:r>
        <w:t xml:space="preserve"> </w:t>
      </w:r>
      <w:r>
        <w:t>01</w:t>
      </w:r>
      <w:r>
        <w:t>, 201</w:t>
      </w:r>
      <w:r>
        <w:t>6</w:t>
      </w:r>
      <w:r>
        <w:t xml:space="preserve">, </w:t>
      </w:r>
      <w:r>
        <w:t>John</w:t>
      </w:r>
      <w:r>
        <w:t xml:space="preserve"> served upon </w:t>
      </w:r>
      <w:r>
        <w:t>Jane</w:t>
      </w:r>
      <w:r>
        <w:t xml:space="preserve"> Requests for Production of Documents.  </w:t>
      </w:r>
      <w:r w:rsidRPr="0052176D">
        <w:rPr>
          <w:b/>
          <w:u w:val="single"/>
        </w:rPr>
        <w:t>See</w:t>
      </w:r>
      <w:r>
        <w:t xml:space="preserve"> March 01, 2016Requests for Production of Documents attached as Exhibit C.  The requests directed in pertinent part that </w:t>
      </w:r>
      <w:r>
        <w:t>Jane</w:t>
      </w:r>
      <w:r>
        <w:t xml:space="preserve"> produce all documents relating to any retirement or financial accounts in h</w:t>
      </w:r>
      <w:r>
        <w:t>er</w:t>
      </w:r>
      <w:r>
        <w:t xml:space="preserve"> possession.</w:t>
      </w:r>
    </w:p>
    <w:p w:rsidR="00BB0CE2" w:rsidRDefault="00BB0CE2" w:rsidP="00BB0CE2">
      <w:pPr>
        <w:pStyle w:val="ListParagraph"/>
        <w:numPr>
          <w:ilvl w:val="0"/>
          <w:numId w:val="6"/>
        </w:numPr>
        <w:spacing w:line="360" w:lineRule="auto"/>
      </w:pPr>
      <w:r>
        <w:t>Jane</w:t>
      </w:r>
      <w:r>
        <w:t xml:space="preserve"> failed to timely respond to these requests; thus, on </w:t>
      </w:r>
      <w:r>
        <w:t>May 01, 2016</w:t>
      </w:r>
      <w:r>
        <w:t xml:space="preserve">, the </w:t>
      </w:r>
      <w:r>
        <w:t>C</w:t>
      </w:r>
      <w:r>
        <w:t xml:space="preserve">ourt entered an </w:t>
      </w:r>
      <w:r>
        <w:t>O</w:t>
      </w:r>
      <w:r>
        <w:t>rder compelling h</w:t>
      </w:r>
      <w:r>
        <w:t>er</w:t>
      </w:r>
      <w:r>
        <w:t xml:space="preserve"> to provide complete responses.  </w:t>
      </w:r>
      <w:r w:rsidRPr="0052176D">
        <w:rPr>
          <w:b/>
          <w:u w:val="single"/>
        </w:rPr>
        <w:t>See</w:t>
      </w:r>
      <w:r>
        <w:t xml:space="preserve"> </w:t>
      </w:r>
      <w:r>
        <w:t>May</w:t>
      </w:r>
      <w:r>
        <w:t xml:space="preserve"> </w:t>
      </w:r>
      <w:r>
        <w:t>01</w:t>
      </w:r>
      <w:r>
        <w:t>, 201</w:t>
      </w:r>
      <w:r>
        <w:t>6</w:t>
      </w:r>
      <w:r>
        <w:t xml:space="preserve">, Order attached as Exhibit D.  </w:t>
      </w:r>
    </w:p>
    <w:p w:rsidR="00BB0CE2" w:rsidRDefault="00BB0CE2" w:rsidP="00BB0CE2">
      <w:pPr>
        <w:pStyle w:val="ListParagraph"/>
        <w:numPr>
          <w:ilvl w:val="0"/>
          <w:numId w:val="6"/>
        </w:numPr>
        <w:spacing w:line="360" w:lineRule="auto"/>
      </w:pPr>
      <w:r>
        <w:t xml:space="preserve">On </w:t>
      </w:r>
      <w:r>
        <w:t>May</w:t>
      </w:r>
      <w:r>
        <w:t xml:space="preserve"> </w:t>
      </w:r>
      <w:r>
        <w:t>15</w:t>
      </w:r>
      <w:r>
        <w:t>, 201</w:t>
      </w:r>
      <w:r>
        <w:t>6</w:t>
      </w:r>
      <w:r>
        <w:t xml:space="preserve">, </w:t>
      </w:r>
      <w:r>
        <w:t>Jane</w:t>
      </w:r>
      <w:r>
        <w:t xml:space="preserve"> responded to the request for retirement account statements with, “[p]lease see </w:t>
      </w:r>
      <w:r>
        <w:t>Respondent</w:t>
      </w:r>
      <w:r>
        <w:t xml:space="preserve">’s retirement account statement that has previously been </w:t>
      </w:r>
      <w:r>
        <w:lastRenderedPageBreak/>
        <w:t xml:space="preserve">provided to counsel for </w:t>
      </w:r>
      <w:r>
        <w:t>Petitioner</w:t>
      </w:r>
      <w:r>
        <w:t xml:space="preserve">.”  </w:t>
      </w:r>
      <w:r w:rsidRPr="0052176D">
        <w:rPr>
          <w:b/>
          <w:u w:val="single"/>
        </w:rPr>
        <w:t xml:space="preserve">See </w:t>
      </w:r>
      <w:r>
        <w:t>May</w:t>
      </w:r>
      <w:r>
        <w:t xml:space="preserve"> </w:t>
      </w:r>
      <w:r>
        <w:t>15</w:t>
      </w:r>
      <w:r>
        <w:t>, 201</w:t>
      </w:r>
      <w:r>
        <w:t>6</w:t>
      </w:r>
      <w:r>
        <w:t xml:space="preserve"> Response to Request for Production of Documents attached as Exhibit E.</w:t>
      </w:r>
    </w:p>
    <w:p w:rsidR="00BB0CE2" w:rsidRDefault="00BB0CE2" w:rsidP="00BB0CE2">
      <w:pPr>
        <w:pStyle w:val="ListParagraph"/>
        <w:numPr>
          <w:ilvl w:val="0"/>
          <w:numId w:val="6"/>
        </w:numPr>
        <w:spacing w:line="360" w:lineRule="auto"/>
      </w:pPr>
      <w:r>
        <w:t xml:space="preserve">Based on the above disclosures, </w:t>
      </w:r>
      <w:r>
        <w:t>John</w:t>
      </w:r>
      <w:r>
        <w:t xml:space="preserve"> entered a Decree of Dissolution of Marriage on </w:t>
      </w:r>
      <w:r>
        <w:t>June</w:t>
      </w:r>
      <w:r>
        <w:t xml:space="preserve"> </w:t>
      </w:r>
      <w:r>
        <w:t>01</w:t>
      </w:r>
      <w:r>
        <w:t>, 201</w:t>
      </w:r>
      <w:r>
        <w:t>6</w:t>
      </w:r>
      <w:r>
        <w:t xml:space="preserve">.  </w:t>
      </w:r>
      <w:r w:rsidRPr="0052176D">
        <w:rPr>
          <w:b/>
          <w:u w:val="single"/>
        </w:rPr>
        <w:t>See</w:t>
      </w:r>
      <w:r>
        <w:t xml:space="preserve"> June 01, 2016Decree of Dissolution of Marriage attached as Exhibit F.  </w:t>
      </w:r>
    </w:p>
    <w:p w:rsidR="00BB0CE2" w:rsidRDefault="00BB0CE2" w:rsidP="00BB0CE2">
      <w:pPr>
        <w:pStyle w:val="ListParagraph"/>
        <w:numPr>
          <w:ilvl w:val="0"/>
          <w:numId w:val="6"/>
        </w:numPr>
        <w:spacing w:line="360" w:lineRule="auto"/>
      </w:pPr>
      <w:r>
        <w:t>John</w:t>
      </w:r>
      <w:r>
        <w:t xml:space="preserve"> was awarded a marital portion in </w:t>
      </w:r>
      <w:r>
        <w:t>Jane’</w:t>
      </w:r>
      <w:r>
        <w:t>s Pension.</w:t>
      </w:r>
    </w:p>
    <w:p w:rsidR="00BB0CE2" w:rsidRDefault="00BB0CE2" w:rsidP="00BB0CE2">
      <w:pPr>
        <w:pStyle w:val="ListParagraph"/>
        <w:numPr>
          <w:ilvl w:val="0"/>
          <w:numId w:val="6"/>
        </w:numPr>
        <w:spacing w:line="360" w:lineRule="auto"/>
      </w:pPr>
      <w:r>
        <w:t xml:space="preserve">In the end of </w:t>
      </w:r>
      <w:r>
        <w:t>October</w:t>
      </w:r>
      <w:r>
        <w:t xml:space="preserve"> </w:t>
      </w:r>
      <w:r>
        <w:t>John</w:t>
      </w:r>
      <w:r>
        <w:t xml:space="preserve"> retrieved a box of h</w:t>
      </w:r>
      <w:r>
        <w:t>is</w:t>
      </w:r>
      <w:r>
        <w:t xml:space="preserve"> personal possessions from </w:t>
      </w:r>
      <w:r>
        <w:t xml:space="preserve">Jane.  Upon reviewing the contents </w:t>
      </w:r>
      <w:r>
        <w:t xml:space="preserve">he discovered a June 30, 2011, Quarterly Financial Report for </w:t>
      </w:r>
      <w:r>
        <w:t>Jane</w:t>
      </w:r>
      <w:r>
        <w:t xml:space="preserve">’s  Deferred Compensation Plan.  </w:t>
      </w:r>
      <w:r w:rsidRPr="0052176D">
        <w:rPr>
          <w:b/>
          <w:u w:val="single"/>
        </w:rPr>
        <w:t>See</w:t>
      </w:r>
      <w:r>
        <w:t xml:space="preserve"> June 30, 2011, Account Statement attached as Exhibit G.</w:t>
      </w:r>
    </w:p>
    <w:p w:rsidR="00BB0CE2" w:rsidRDefault="00BB0CE2" w:rsidP="00BB0CE2">
      <w:pPr>
        <w:pStyle w:val="ListParagraph"/>
        <w:numPr>
          <w:ilvl w:val="0"/>
          <w:numId w:val="6"/>
        </w:numPr>
        <w:spacing w:line="360" w:lineRule="auto"/>
      </w:pPr>
      <w:r>
        <w:t>John</w:t>
      </w:r>
      <w:r>
        <w:t xml:space="preserve"> subsequently retained counsel to review this matter.  In February of 2015, </w:t>
      </w:r>
      <w:r>
        <w:t>John</w:t>
      </w:r>
      <w:r>
        <w:t xml:space="preserve">’s attorney, </w:t>
      </w:r>
      <w:r>
        <w:t>******* *****</w:t>
      </w:r>
      <w:r>
        <w:t>, notified h</w:t>
      </w:r>
      <w:r>
        <w:t>im</w:t>
      </w:r>
      <w:r>
        <w:t xml:space="preserve"> that </w:t>
      </w:r>
      <w:r>
        <w:t>t</w:t>
      </w:r>
      <w:r>
        <w:t>he</w:t>
      </w:r>
      <w:r>
        <w:t>y</w:t>
      </w:r>
      <w:r>
        <w:t xml:space="preserve"> believed this was a different account that was not divided or disclosed by </w:t>
      </w:r>
      <w:r>
        <w:t>Jane</w:t>
      </w:r>
      <w:r>
        <w:t xml:space="preserve"> during the dissolution proceeding.</w:t>
      </w:r>
    </w:p>
    <w:p w:rsidR="00BB0CE2" w:rsidRDefault="00BB0CE2" w:rsidP="00BB0CE2">
      <w:pPr>
        <w:pStyle w:val="ListParagraph"/>
        <w:numPr>
          <w:ilvl w:val="0"/>
          <w:numId w:val="6"/>
        </w:numPr>
        <w:spacing w:line="360" w:lineRule="auto"/>
      </w:pPr>
      <w:r>
        <w:t>Respondent</w:t>
      </w:r>
      <w:r>
        <w:t xml:space="preserve">’s failure to disclose significant financial assets on the sworn affidavit lulled </w:t>
      </w:r>
      <w:r>
        <w:t>John</w:t>
      </w:r>
      <w:r>
        <w:t xml:space="preserve"> into a false sense of security in accepting the terms of the stipulated decree of dissolution of marriage.  In addition, his failure to disclose a six figure asset, when sent an express discovery request, constitutes fraud under Iowa Rule of Civil Procedure 1.1012(2).</w:t>
      </w:r>
    </w:p>
    <w:p w:rsidR="00BB0CE2" w:rsidRDefault="00BB0CE2" w:rsidP="00BB0CE2">
      <w:pPr>
        <w:pStyle w:val="ListParagraph"/>
        <w:numPr>
          <w:ilvl w:val="0"/>
          <w:numId w:val="6"/>
        </w:numPr>
        <w:spacing w:line="360" w:lineRule="auto"/>
      </w:pPr>
      <w:r>
        <w:t>Further, the district court may not have approved the decree had said assets been disclosed.</w:t>
      </w:r>
    </w:p>
    <w:p w:rsidR="00BB0CE2" w:rsidRDefault="00BB0CE2" w:rsidP="00BB0CE2">
      <w:pPr>
        <w:pStyle w:val="ListParagraph"/>
        <w:numPr>
          <w:ilvl w:val="0"/>
          <w:numId w:val="6"/>
        </w:numPr>
        <w:spacing w:line="360" w:lineRule="auto"/>
      </w:pPr>
      <w:r>
        <w:t>The grounds for relief were not and could not have been discovered in time to proceed under Iowa Rule of Civil Procedure 1.977 or 1.1004.</w:t>
      </w:r>
    </w:p>
    <w:p w:rsidR="00BB0CE2" w:rsidRDefault="00BB0CE2" w:rsidP="00BB0CE2">
      <w:pPr>
        <w:pStyle w:val="ListParagraph"/>
        <w:numPr>
          <w:ilvl w:val="0"/>
          <w:numId w:val="6"/>
        </w:numPr>
        <w:spacing w:line="360" w:lineRule="auto"/>
      </w:pPr>
      <w:r>
        <w:t xml:space="preserve">The grounds for relief were discovered in </w:t>
      </w:r>
      <w:r>
        <w:t>October</w:t>
      </w:r>
      <w:r>
        <w:t xml:space="preserve"> of 201</w:t>
      </w:r>
      <w:r>
        <w:t>6</w:t>
      </w:r>
      <w:r>
        <w:t xml:space="preserve">, making the filing of this petition within one year from the entry of the decree impossible. </w:t>
      </w:r>
    </w:p>
    <w:p w:rsidR="00F57F78" w:rsidRDefault="00BB0CE2" w:rsidP="00BB0CE2">
      <w:pPr>
        <w:pStyle w:val="ListParagraph"/>
        <w:spacing w:line="480" w:lineRule="auto"/>
        <w:ind w:left="0" w:firstLine="1080"/>
        <w:rPr>
          <w:rFonts w:eastAsia="MS Mincho"/>
        </w:rPr>
      </w:pPr>
      <w:r>
        <w:t xml:space="preserve">WHEREFORE </w:t>
      </w:r>
      <w:r>
        <w:t>Petitioner</w:t>
      </w:r>
      <w:r>
        <w:t xml:space="preserve"> prays that the Court vacate the </w:t>
      </w:r>
      <w:r>
        <w:t>D</w:t>
      </w:r>
      <w:r>
        <w:t xml:space="preserve">ecree entered on </w:t>
      </w:r>
      <w:r>
        <w:t>June</w:t>
      </w:r>
      <w:r>
        <w:t xml:space="preserve"> </w:t>
      </w:r>
      <w:r>
        <w:t>1</w:t>
      </w:r>
      <w:r>
        <w:t>, 201</w:t>
      </w:r>
      <w:r>
        <w:t>6</w:t>
      </w:r>
      <w:r>
        <w:t xml:space="preserve">, grant a new trial, assess attorney fees against </w:t>
      </w:r>
      <w:r w:rsidR="00B06546">
        <w:t>Respondent</w:t>
      </w:r>
      <w:bookmarkStart w:id="0" w:name="_GoBack"/>
      <w:bookmarkEnd w:id="0"/>
      <w:r>
        <w:t>, and grant such further relief that the court deems just in the premises.</w:t>
      </w:r>
      <w:r w:rsidR="00F57F78">
        <w:rPr>
          <w:rFonts w:eastAsia="MS Mincho"/>
        </w:rPr>
        <w:t xml:space="preserve"> </w:t>
      </w:r>
    </w:p>
    <w:p w:rsidR="00B10416" w:rsidRDefault="00B10416" w:rsidP="00B10416">
      <w:pPr>
        <w:pStyle w:val="ListParagraph"/>
        <w:spacing w:line="480" w:lineRule="auto"/>
        <w:ind w:left="0" w:firstLine="1080"/>
        <w:rPr>
          <w:rFonts w:eastAsia="MS Mincho"/>
        </w:rPr>
      </w:pPr>
    </w:p>
    <w:p w:rsidR="00B10416" w:rsidRPr="0036528D" w:rsidRDefault="00B10416" w:rsidP="00B10416">
      <w:pPr>
        <w:pStyle w:val="Heading1"/>
        <w:ind w:left="3600" w:firstLine="720"/>
        <w:rPr>
          <w:szCs w:val="24"/>
        </w:rPr>
      </w:pPr>
    </w:p>
    <w:p w:rsidR="00B10416" w:rsidRPr="0036528D" w:rsidRDefault="00B10416" w:rsidP="00B10416">
      <w:pPr>
        <w:spacing w:after="0" w:line="240" w:lineRule="auto"/>
        <w:ind w:left="3600" w:firstLine="720"/>
      </w:pPr>
      <w:r w:rsidRPr="0036528D">
        <w:t xml:space="preserve">Respectfully submitted, </w:t>
      </w:r>
    </w:p>
    <w:p w:rsidR="00B10416" w:rsidRPr="0036528D" w:rsidRDefault="00B10416" w:rsidP="00B10416">
      <w:pPr>
        <w:pStyle w:val="Heading1"/>
        <w:ind w:left="3600" w:firstLine="720"/>
        <w:rPr>
          <w:szCs w:val="24"/>
        </w:rPr>
      </w:pPr>
    </w:p>
    <w:p w:rsidR="00B10416" w:rsidRPr="0036528D" w:rsidRDefault="00B10416" w:rsidP="00B10416">
      <w:pPr>
        <w:pStyle w:val="Heading1"/>
        <w:ind w:left="3600" w:firstLine="720"/>
        <w:rPr>
          <w:szCs w:val="24"/>
        </w:rPr>
      </w:pPr>
    </w:p>
    <w:p w:rsidR="00B10416" w:rsidRPr="00C36FD8" w:rsidRDefault="00296F73" w:rsidP="00B10416">
      <w:pPr>
        <w:pStyle w:val="Heading1"/>
        <w:ind w:left="4680"/>
        <w:rPr>
          <w:b w:val="0"/>
          <w:i/>
          <w:szCs w:val="24"/>
          <w:u w:val="single"/>
        </w:rPr>
      </w:pPr>
      <w:r>
        <w:rPr>
          <w:b w:val="0"/>
          <w:szCs w:val="24"/>
          <w:u w:val="single"/>
        </w:rPr>
        <w:tab/>
      </w:r>
      <w:r>
        <w:rPr>
          <w:b w:val="0"/>
          <w:szCs w:val="24"/>
          <w:u w:val="single"/>
        </w:rPr>
        <w:tab/>
      </w:r>
      <w:r w:rsidR="00B10416">
        <w:rPr>
          <w:b w:val="0"/>
          <w:i/>
          <w:szCs w:val="24"/>
          <w:u w:val="single"/>
        </w:rPr>
        <w:tab/>
      </w:r>
      <w:r w:rsidR="00B10416">
        <w:rPr>
          <w:b w:val="0"/>
          <w:i/>
          <w:szCs w:val="24"/>
          <w:u w:val="single"/>
        </w:rPr>
        <w:tab/>
      </w:r>
      <w:r w:rsidR="00B10416">
        <w:rPr>
          <w:b w:val="0"/>
          <w:i/>
          <w:szCs w:val="24"/>
          <w:u w:val="single"/>
        </w:rPr>
        <w:tab/>
      </w:r>
      <w:r w:rsidR="00B10416">
        <w:rPr>
          <w:b w:val="0"/>
          <w:i/>
          <w:szCs w:val="24"/>
          <w:u w:val="single"/>
        </w:rPr>
        <w:tab/>
      </w:r>
    </w:p>
    <w:p w:rsidR="00B10416" w:rsidRPr="00D03DAB" w:rsidRDefault="00B10416" w:rsidP="00B10416">
      <w:pPr>
        <w:pStyle w:val="Heading1"/>
        <w:ind w:left="4680"/>
        <w:rPr>
          <w:b w:val="0"/>
          <w:szCs w:val="24"/>
        </w:rPr>
      </w:pPr>
      <w:r>
        <w:rPr>
          <w:b w:val="0"/>
          <w:szCs w:val="24"/>
        </w:rPr>
        <w:t>Mark R. Hinshaw</w:t>
      </w:r>
      <w:r>
        <w:rPr>
          <w:b w:val="0"/>
          <w:szCs w:val="24"/>
        </w:rPr>
        <w:tab/>
        <w:t>AT0009119</w:t>
      </w:r>
    </w:p>
    <w:p w:rsidR="00B10416" w:rsidRPr="008E0D51" w:rsidRDefault="00B10416" w:rsidP="00B10416">
      <w:pPr>
        <w:spacing w:after="0" w:line="240" w:lineRule="auto"/>
        <w:ind w:left="4680"/>
      </w:pPr>
      <w:r>
        <w:t>The Law Offices of Mark R. Hinshaw</w:t>
      </w:r>
    </w:p>
    <w:p w:rsidR="00B10416" w:rsidRPr="0036528D" w:rsidRDefault="00B10416" w:rsidP="00B10416">
      <w:pPr>
        <w:spacing w:after="0" w:line="240" w:lineRule="auto"/>
        <w:ind w:left="4680"/>
      </w:pPr>
      <w:r>
        <w:t>1200 Valley West Drive, Suite 208</w:t>
      </w:r>
    </w:p>
    <w:p w:rsidR="00B10416" w:rsidRPr="0036528D" w:rsidRDefault="00B10416" w:rsidP="00B10416">
      <w:pPr>
        <w:spacing w:after="0" w:line="240" w:lineRule="auto"/>
        <w:ind w:left="4680"/>
      </w:pPr>
      <w:r w:rsidRPr="0036528D">
        <w:t>West</w:t>
      </w:r>
      <w:r>
        <w:t xml:space="preserve"> Des Moines, IA 50266</w:t>
      </w:r>
    </w:p>
    <w:p w:rsidR="00B10416" w:rsidRPr="0036528D" w:rsidRDefault="00B10416" w:rsidP="00B10416">
      <w:pPr>
        <w:spacing w:after="0" w:line="240" w:lineRule="auto"/>
        <w:ind w:left="4680"/>
      </w:pPr>
      <w:r>
        <w:t>Telephone: (515) 222-1410</w:t>
      </w:r>
    </w:p>
    <w:p w:rsidR="00B10416" w:rsidRPr="0036528D" w:rsidRDefault="00B10416" w:rsidP="00B10416">
      <w:pPr>
        <w:pStyle w:val="Heading2"/>
        <w:ind w:left="4680"/>
        <w:rPr>
          <w:szCs w:val="24"/>
        </w:rPr>
      </w:pPr>
      <w:r>
        <w:rPr>
          <w:szCs w:val="24"/>
        </w:rPr>
        <w:t>Facsimile:  (515) 222-1408</w:t>
      </w:r>
    </w:p>
    <w:p w:rsidR="00B10416" w:rsidRDefault="00B06546" w:rsidP="00B10416">
      <w:pPr>
        <w:spacing w:after="0" w:line="240" w:lineRule="auto"/>
        <w:ind w:left="4680"/>
        <w:rPr>
          <w:spacing w:val="-3"/>
          <w:u w:val="single"/>
        </w:rPr>
      </w:pPr>
      <w:hyperlink r:id="rId7" w:history="1">
        <w:r w:rsidR="00B10416" w:rsidRPr="00D737B0">
          <w:rPr>
            <w:rStyle w:val="Hyperlink"/>
          </w:rPr>
          <w:t>mark@hawkeyedivorce.com</w:t>
        </w:r>
      </w:hyperlink>
      <w:r w:rsidR="00B10416" w:rsidRPr="0036528D">
        <w:rPr>
          <w:u w:val="single"/>
        </w:rPr>
        <w:t xml:space="preserve">  </w:t>
      </w:r>
    </w:p>
    <w:p w:rsidR="00B10416" w:rsidRPr="003E55C6" w:rsidRDefault="00B10416" w:rsidP="00B10416">
      <w:pPr>
        <w:spacing w:after="0" w:line="240" w:lineRule="auto"/>
        <w:ind w:left="4680"/>
        <w:rPr>
          <w:spacing w:val="-3"/>
          <w:u w:val="single"/>
        </w:rPr>
      </w:pPr>
      <w:r>
        <w:rPr>
          <w:spacing w:val="-3"/>
        </w:rPr>
        <w:t>ATTORNEY FOR PETITIONER</w:t>
      </w:r>
    </w:p>
    <w:p w:rsidR="00B10416" w:rsidRPr="00DD0A73" w:rsidRDefault="00B10416" w:rsidP="00B10416">
      <w:pPr>
        <w:pStyle w:val="ListParagraph"/>
        <w:spacing w:line="480" w:lineRule="auto"/>
        <w:ind w:left="0" w:firstLine="1080"/>
        <w:rPr>
          <w:rFonts w:eastAsia="MS Mincho"/>
        </w:rPr>
      </w:pPr>
      <w:r>
        <w:rPr>
          <w:rFonts w:eastAsia="MS Mincho"/>
        </w:rPr>
        <w:br/>
      </w:r>
    </w:p>
    <w:p w:rsidR="00125514" w:rsidRDefault="00125514" w:rsidP="00355484">
      <w:pPr>
        <w:spacing w:after="0" w:line="480" w:lineRule="auto"/>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EA" w:rsidRDefault="008509EA" w:rsidP="008509EA">
      <w:pPr>
        <w:spacing w:after="0" w:line="240" w:lineRule="auto"/>
      </w:pPr>
      <w:r>
        <w:separator/>
      </w:r>
    </w:p>
  </w:endnote>
  <w:endnote w:type="continuationSeparator" w:id="0">
    <w:p w:rsidR="008509EA" w:rsidRDefault="008509EA"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64688"/>
      <w:docPartObj>
        <w:docPartGallery w:val="Page Numbers (Bottom of Page)"/>
        <w:docPartUnique/>
      </w:docPartObj>
    </w:sdtPr>
    <w:sdtEndPr>
      <w:rPr>
        <w:noProof/>
      </w:rPr>
    </w:sdtEndPr>
    <w:sdtContent>
      <w:p w:rsidR="008509EA" w:rsidRDefault="008509EA">
        <w:pPr>
          <w:pStyle w:val="Footer"/>
          <w:jc w:val="center"/>
        </w:pPr>
        <w:r>
          <w:fldChar w:fldCharType="begin"/>
        </w:r>
        <w:r>
          <w:instrText xml:space="preserve"> PAGE   \* MERGEFORMAT </w:instrText>
        </w:r>
        <w:r>
          <w:fldChar w:fldCharType="separate"/>
        </w:r>
        <w:r w:rsidR="00B06546">
          <w:rPr>
            <w:noProof/>
          </w:rPr>
          <w:t>3</w:t>
        </w:r>
        <w:r>
          <w:rPr>
            <w:noProof/>
          </w:rPr>
          <w:fldChar w:fldCharType="end"/>
        </w:r>
      </w:p>
    </w:sdtContent>
  </w:sdt>
  <w:p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EA" w:rsidRDefault="008509EA" w:rsidP="008509EA">
      <w:pPr>
        <w:spacing w:after="0" w:line="240" w:lineRule="auto"/>
      </w:pPr>
      <w:r>
        <w:separator/>
      </w:r>
    </w:p>
  </w:footnote>
  <w:footnote w:type="continuationSeparator" w:id="0">
    <w:p w:rsidR="008509EA" w:rsidRDefault="008509EA"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2661C8C"/>
    <w:multiLevelType w:val="hybridMultilevel"/>
    <w:tmpl w:val="EB50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7"/>
    <w:rsid w:val="000D604D"/>
    <w:rsid w:val="000E6C9C"/>
    <w:rsid w:val="00125514"/>
    <w:rsid w:val="0015259D"/>
    <w:rsid w:val="001E51C9"/>
    <w:rsid w:val="00257D16"/>
    <w:rsid w:val="00296F73"/>
    <w:rsid w:val="003424E7"/>
    <w:rsid w:val="00347999"/>
    <w:rsid w:val="00355484"/>
    <w:rsid w:val="003E07CB"/>
    <w:rsid w:val="003E55C6"/>
    <w:rsid w:val="004168C9"/>
    <w:rsid w:val="00451D7C"/>
    <w:rsid w:val="00472786"/>
    <w:rsid w:val="004A6086"/>
    <w:rsid w:val="004B0BD9"/>
    <w:rsid w:val="00500646"/>
    <w:rsid w:val="00517DC4"/>
    <w:rsid w:val="005C3A29"/>
    <w:rsid w:val="00611824"/>
    <w:rsid w:val="00612ADF"/>
    <w:rsid w:val="00627981"/>
    <w:rsid w:val="006A527F"/>
    <w:rsid w:val="006F59F9"/>
    <w:rsid w:val="00734DA3"/>
    <w:rsid w:val="00737F7A"/>
    <w:rsid w:val="00786637"/>
    <w:rsid w:val="00835C6C"/>
    <w:rsid w:val="008509EA"/>
    <w:rsid w:val="008D5493"/>
    <w:rsid w:val="0099137C"/>
    <w:rsid w:val="009B1075"/>
    <w:rsid w:val="009B6C6C"/>
    <w:rsid w:val="00AA71E3"/>
    <w:rsid w:val="00B06546"/>
    <w:rsid w:val="00B10416"/>
    <w:rsid w:val="00B537B6"/>
    <w:rsid w:val="00BA040C"/>
    <w:rsid w:val="00BB0CE2"/>
    <w:rsid w:val="00BB37E7"/>
    <w:rsid w:val="00C36FD8"/>
    <w:rsid w:val="00D03DAB"/>
    <w:rsid w:val="00D10FD1"/>
    <w:rsid w:val="00D329FD"/>
    <w:rsid w:val="00D54A36"/>
    <w:rsid w:val="00D67A8F"/>
    <w:rsid w:val="00D82CE1"/>
    <w:rsid w:val="00D935BE"/>
    <w:rsid w:val="00DC165C"/>
    <w:rsid w:val="00DC55D5"/>
    <w:rsid w:val="00DD0A73"/>
    <w:rsid w:val="00E33632"/>
    <w:rsid w:val="00E37155"/>
    <w:rsid w:val="00E45648"/>
    <w:rsid w:val="00E478EA"/>
    <w:rsid w:val="00E86FAF"/>
    <w:rsid w:val="00EA5B56"/>
    <w:rsid w:val="00EB7E78"/>
    <w:rsid w:val="00F1032F"/>
    <w:rsid w:val="00F37066"/>
    <w:rsid w:val="00F57F78"/>
    <w:rsid w:val="00F639D7"/>
    <w:rsid w:val="00F742E5"/>
    <w:rsid w:val="00F9246E"/>
    <w:rsid w:val="00F9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A7FD"/>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3889</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2</cp:revision>
  <cp:lastPrinted>2016-10-10T17:20:00Z</cp:lastPrinted>
  <dcterms:created xsi:type="dcterms:W3CDTF">2017-06-12T18:49:00Z</dcterms:created>
  <dcterms:modified xsi:type="dcterms:W3CDTF">2017-06-12T18:49:00Z</dcterms:modified>
</cp:coreProperties>
</file>