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D134EF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901951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62B7" w:rsidRPr="00737F7A" w:rsidRDefault="00432347" w:rsidP="0051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ORDER REGARDING STIPULATION AND AGREEMENT FOR TEMPORARY MATTERS</w:t>
            </w:r>
          </w:p>
          <w:p w:rsidR="00296F73" w:rsidRPr="00737F7A" w:rsidRDefault="00296F73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1824" w:rsidRPr="00611824" w:rsidRDefault="00611824" w:rsidP="00611824">
      <w:pPr>
        <w:spacing w:after="0" w:line="240" w:lineRule="auto"/>
        <w:rPr>
          <w:rFonts w:eastAsia="MS Mincho"/>
        </w:rPr>
      </w:pPr>
    </w:p>
    <w:p w:rsidR="00432347" w:rsidRPr="00327166" w:rsidRDefault="00432347" w:rsidP="00432347">
      <w:pPr>
        <w:widowControl w:val="0"/>
        <w:tabs>
          <w:tab w:val="left" w:pos="-720"/>
        </w:tabs>
        <w:suppressAutoHyphens/>
        <w:spacing w:after="0" w:line="480" w:lineRule="auto"/>
        <w:jc w:val="both"/>
        <w:rPr>
          <w:rFonts w:eastAsia="Times New Roman"/>
          <w:snapToGrid w:val="0"/>
          <w:spacing w:val="-3"/>
        </w:rPr>
      </w:pPr>
      <w:r w:rsidRPr="00327166">
        <w:rPr>
          <w:rFonts w:eastAsia="Times New Roman"/>
          <w:snapToGrid w:val="0"/>
          <w:spacing w:val="-3"/>
        </w:rPr>
        <w:tab/>
        <w:t>NOW ON the date set forth below, the Court has before it the parties’ electronically-filed Stipulation and Agreement</w:t>
      </w:r>
      <w:r>
        <w:rPr>
          <w:rFonts w:eastAsia="Times New Roman"/>
          <w:snapToGrid w:val="0"/>
          <w:spacing w:val="-3"/>
        </w:rPr>
        <w:t xml:space="preserve"> for Temporary Matters</w:t>
      </w:r>
      <w:r w:rsidRPr="00327166">
        <w:rPr>
          <w:rFonts w:eastAsia="Times New Roman"/>
          <w:snapToGrid w:val="0"/>
          <w:spacing w:val="-3"/>
        </w:rPr>
        <w:t xml:space="preserve"> in their </w:t>
      </w:r>
      <w:r>
        <w:rPr>
          <w:rFonts w:eastAsia="Times New Roman"/>
          <w:snapToGrid w:val="0"/>
          <w:spacing w:val="-3"/>
        </w:rPr>
        <w:t xml:space="preserve">Petition for Dissolution </w:t>
      </w:r>
      <w:r w:rsidR="00297124">
        <w:rPr>
          <w:rFonts w:eastAsia="Times New Roman"/>
          <w:snapToGrid w:val="0"/>
          <w:spacing w:val="-3"/>
        </w:rPr>
        <w:t xml:space="preserve">of Marriage </w:t>
      </w:r>
      <w:r>
        <w:rPr>
          <w:rFonts w:eastAsia="Times New Roman"/>
          <w:snapToGrid w:val="0"/>
          <w:spacing w:val="-3"/>
        </w:rPr>
        <w:t>matter</w:t>
      </w:r>
      <w:r w:rsidRPr="00327166">
        <w:rPr>
          <w:rFonts w:eastAsia="Times New Roman"/>
          <w:snapToGrid w:val="0"/>
          <w:spacing w:val="-3"/>
        </w:rPr>
        <w:t>.  After reviewing the Stipulation and</w:t>
      </w:r>
      <w:r>
        <w:rPr>
          <w:rFonts w:eastAsia="Times New Roman"/>
          <w:snapToGrid w:val="0"/>
          <w:spacing w:val="-3"/>
        </w:rPr>
        <w:t xml:space="preserve"> Agreement, the Court FINDS </w:t>
      </w:r>
      <w:r w:rsidRPr="00327166">
        <w:rPr>
          <w:rFonts w:eastAsia="Times New Roman"/>
          <w:snapToGrid w:val="0"/>
          <w:spacing w:val="-3"/>
        </w:rPr>
        <w:t xml:space="preserve">that the parties have reviewed and signed the Stipulation, </w:t>
      </w:r>
    </w:p>
    <w:p w:rsidR="00432347" w:rsidRPr="00327166" w:rsidRDefault="00432347" w:rsidP="00432347">
      <w:pPr>
        <w:widowControl w:val="0"/>
        <w:tabs>
          <w:tab w:val="left" w:pos="-720"/>
        </w:tabs>
        <w:suppressAutoHyphens/>
        <w:spacing w:after="0" w:line="480" w:lineRule="auto"/>
        <w:jc w:val="both"/>
        <w:rPr>
          <w:rFonts w:eastAsia="Times New Roman"/>
          <w:snapToGrid w:val="0"/>
          <w:spacing w:val="-3"/>
        </w:rPr>
      </w:pPr>
      <w:r w:rsidRPr="00327166">
        <w:rPr>
          <w:rFonts w:eastAsia="Times New Roman"/>
          <w:snapToGrid w:val="0"/>
          <w:spacing w:val="-3"/>
        </w:rPr>
        <w:tab/>
        <w:t>IT IS THEREFORE ORDERED that the Stipulation and Agreement</w:t>
      </w:r>
      <w:r>
        <w:rPr>
          <w:rFonts w:eastAsia="Times New Roman"/>
          <w:snapToGrid w:val="0"/>
          <w:spacing w:val="-3"/>
        </w:rPr>
        <w:t xml:space="preserve"> for Temporary Matters</w:t>
      </w:r>
      <w:r w:rsidRPr="00327166">
        <w:rPr>
          <w:rFonts w:eastAsia="Times New Roman"/>
          <w:snapToGrid w:val="0"/>
          <w:spacing w:val="-3"/>
        </w:rPr>
        <w:t xml:space="preserve"> filed in this matter is hereby approved, and its terms are adopted and ordered by the Court as if fully set forth herein.</w:t>
      </w:r>
    </w:p>
    <w:p w:rsidR="00432347" w:rsidRPr="00327166" w:rsidRDefault="00432347" w:rsidP="00432347">
      <w:pPr>
        <w:widowControl w:val="0"/>
        <w:tabs>
          <w:tab w:val="left" w:pos="-720"/>
        </w:tabs>
        <w:suppressAutoHyphens/>
        <w:spacing w:after="0" w:line="480" w:lineRule="auto"/>
        <w:jc w:val="both"/>
        <w:rPr>
          <w:rFonts w:eastAsia="Times New Roman"/>
          <w:snapToGrid w:val="0"/>
          <w:spacing w:val="-3"/>
        </w:rPr>
      </w:pPr>
      <w:r w:rsidRPr="00327166">
        <w:rPr>
          <w:rFonts w:eastAsia="Times New Roman"/>
          <w:snapToGrid w:val="0"/>
          <w:spacing w:val="-3"/>
        </w:rPr>
        <w:tab/>
      </w:r>
      <w:r>
        <w:rPr>
          <w:rFonts w:eastAsia="Times New Roman"/>
          <w:snapToGrid w:val="0"/>
          <w:spacing w:val="-3"/>
        </w:rPr>
        <w:t xml:space="preserve">IT IS FURTHER ORDERED that the minor child shall continue school at </w:t>
      </w:r>
      <w:r w:rsidR="00297124">
        <w:rPr>
          <w:rFonts w:eastAsia="Times New Roman"/>
          <w:snapToGrid w:val="0"/>
          <w:spacing w:val="-3"/>
        </w:rPr>
        <w:t>Polk</w:t>
      </w:r>
      <w:r>
        <w:rPr>
          <w:rFonts w:eastAsia="Times New Roman"/>
          <w:snapToGrid w:val="0"/>
          <w:spacing w:val="-3"/>
        </w:rPr>
        <w:t xml:space="preserve"> Community Schools, and that parties and </w:t>
      </w:r>
      <w:proofErr w:type="spellStart"/>
      <w:r w:rsidR="00297124">
        <w:rPr>
          <w:rFonts w:eastAsia="Times New Roman"/>
          <w:snapToGrid w:val="0"/>
          <w:spacing w:val="-3"/>
        </w:rPr>
        <w:t>J.J</w:t>
      </w:r>
      <w:r>
        <w:rPr>
          <w:rFonts w:eastAsia="Times New Roman"/>
          <w:snapToGrid w:val="0"/>
          <w:spacing w:val="-3"/>
        </w:rPr>
        <w:t>.</w:t>
      </w:r>
      <w:r w:rsidR="00297124">
        <w:rPr>
          <w:rFonts w:eastAsia="Times New Roman"/>
          <w:snapToGrid w:val="0"/>
          <w:spacing w:val="-3"/>
        </w:rPr>
        <w:t>D</w:t>
      </w:r>
      <w:proofErr w:type="spellEnd"/>
      <w:r>
        <w:rPr>
          <w:rFonts w:eastAsia="Times New Roman"/>
          <w:snapToGrid w:val="0"/>
          <w:spacing w:val="-3"/>
        </w:rPr>
        <w:t>. shall agree to an appropriate visitation schedule that works with the school calendar.</w:t>
      </w:r>
    </w:p>
    <w:p w:rsidR="00432347" w:rsidRPr="00327166" w:rsidRDefault="00432347" w:rsidP="00432347">
      <w:pPr>
        <w:widowControl w:val="0"/>
        <w:tabs>
          <w:tab w:val="left" w:pos="-720"/>
        </w:tabs>
        <w:suppressAutoHyphens/>
        <w:spacing w:after="0" w:line="480" w:lineRule="auto"/>
        <w:jc w:val="both"/>
        <w:rPr>
          <w:rFonts w:eastAsia="Times New Roman"/>
          <w:snapToGrid w:val="0"/>
          <w:spacing w:val="-3"/>
        </w:rPr>
      </w:pPr>
      <w:r w:rsidRPr="00327166">
        <w:rPr>
          <w:rFonts w:eastAsia="Times New Roman"/>
          <w:snapToGrid w:val="0"/>
          <w:spacing w:val="-3"/>
        </w:rPr>
        <w:tab/>
      </w:r>
      <w:r>
        <w:rPr>
          <w:rFonts w:eastAsia="Times New Roman"/>
          <w:snapToGrid w:val="0"/>
          <w:spacing w:val="-3"/>
        </w:rPr>
        <w:t xml:space="preserve">IT IS FURTHER ORDERED that no child support shall be ordered from either party and that the current child support obligation ordered of Respondent, </w:t>
      </w:r>
      <w:r w:rsidR="00297124">
        <w:rPr>
          <w:rFonts w:eastAsia="Times New Roman"/>
          <w:snapToGrid w:val="0"/>
          <w:spacing w:val="-3"/>
        </w:rPr>
        <w:t>John Doe</w:t>
      </w:r>
      <w:r>
        <w:rPr>
          <w:rFonts w:eastAsia="Times New Roman"/>
          <w:snapToGrid w:val="0"/>
          <w:spacing w:val="-3"/>
        </w:rPr>
        <w:t>, is suspended pending further action.</w:t>
      </w:r>
    </w:p>
    <w:p w:rsidR="00432347" w:rsidRPr="00327166" w:rsidRDefault="00432347" w:rsidP="00432347">
      <w:pPr>
        <w:widowControl w:val="0"/>
        <w:tabs>
          <w:tab w:val="left" w:pos="-720"/>
        </w:tabs>
        <w:suppressAutoHyphens/>
        <w:spacing w:after="0" w:line="480" w:lineRule="auto"/>
        <w:jc w:val="both"/>
        <w:rPr>
          <w:rFonts w:eastAsia="Times New Roman"/>
          <w:snapToGrid w:val="0"/>
          <w:spacing w:val="-3"/>
        </w:rPr>
      </w:pPr>
      <w:r>
        <w:rPr>
          <w:rFonts w:eastAsia="Times New Roman"/>
          <w:snapToGrid w:val="0"/>
          <w:spacing w:val="-3"/>
        </w:rPr>
        <w:t>IT IS SO ORDERED</w:t>
      </w:r>
    </w:p>
    <w:p w:rsidR="00C57A98" w:rsidRPr="00FF3C91" w:rsidRDefault="00C57A98" w:rsidP="00C57A98">
      <w:pPr>
        <w:tabs>
          <w:tab w:val="left" w:pos="1440"/>
        </w:tabs>
        <w:spacing w:after="0" w:line="240" w:lineRule="auto"/>
      </w:pPr>
    </w:p>
    <w:p w:rsidR="00125514" w:rsidRPr="00C57A98" w:rsidRDefault="00125514" w:rsidP="00C57A98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sectPr w:rsidR="00125514" w:rsidRPr="00C57A98" w:rsidSect="008509EA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BBAF"/>
    <w:multiLevelType w:val="singleLevel"/>
    <w:tmpl w:val="6AF4DA74"/>
    <w:lvl w:ilvl="0">
      <w:start w:val="1"/>
      <w:numFmt w:val="lowerLetter"/>
      <w:lvlText w:val="%1."/>
      <w:lvlJc w:val="left"/>
      <w:pPr>
        <w:tabs>
          <w:tab w:val="num" w:pos="1656"/>
        </w:tabs>
        <w:ind w:left="864"/>
      </w:pPr>
      <w:rPr>
        <w:snapToGrid/>
        <w:spacing w:val="-1"/>
        <w:sz w:val="24"/>
        <w:szCs w:val="24"/>
      </w:rPr>
    </w:lvl>
  </w:abstractNum>
  <w:abstractNum w:abstractNumId="1" w15:restartNumberingAfterBreak="0">
    <w:nsid w:val="02C98094"/>
    <w:multiLevelType w:val="singleLevel"/>
    <w:tmpl w:val="DD1649D2"/>
    <w:lvl w:ilvl="0">
      <w:start w:val="1"/>
      <w:numFmt w:val="lowerRoman"/>
      <w:lvlText w:val="%1."/>
      <w:lvlJc w:val="left"/>
      <w:pPr>
        <w:tabs>
          <w:tab w:val="num" w:pos="3024"/>
        </w:tabs>
        <w:ind w:left="2304" w:firstLine="0"/>
      </w:pPr>
      <w:rPr>
        <w:rFonts w:hint="default"/>
        <w:snapToGrid/>
        <w:sz w:val="24"/>
        <w:szCs w:val="24"/>
      </w:rPr>
    </w:lvl>
  </w:abstractNum>
  <w:abstractNum w:abstractNumId="2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B53C5"/>
    <w:multiLevelType w:val="hybridMultilevel"/>
    <w:tmpl w:val="9894F9E4"/>
    <w:lvl w:ilvl="0" w:tplc="224C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E543F"/>
    <w:multiLevelType w:val="hybridMultilevel"/>
    <w:tmpl w:val="65167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165619"/>
    <w:multiLevelType w:val="hybridMultilevel"/>
    <w:tmpl w:val="2BF6EC36"/>
    <w:lvl w:ilvl="0" w:tplc="8032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86470F"/>
    <w:multiLevelType w:val="hybridMultilevel"/>
    <w:tmpl w:val="B0A8C526"/>
    <w:lvl w:ilvl="0" w:tplc="2E3E46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1E7702"/>
    <w:rsid w:val="00257D16"/>
    <w:rsid w:val="00296F73"/>
    <w:rsid w:val="00297124"/>
    <w:rsid w:val="002E56A6"/>
    <w:rsid w:val="003424E7"/>
    <w:rsid w:val="00347999"/>
    <w:rsid w:val="00355484"/>
    <w:rsid w:val="003B2A1C"/>
    <w:rsid w:val="003E07CB"/>
    <w:rsid w:val="003E55C6"/>
    <w:rsid w:val="004168C9"/>
    <w:rsid w:val="00432347"/>
    <w:rsid w:val="00451D7C"/>
    <w:rsid w:val="00472786"/>
    <w:rsid w:val="004A6086"/>
    <w:rsid w:val="004B0BD9"/>
    <w:rsid w:val="00500646"/>
    <w:rsid w:val="005020B2"/>
    <w:rsid w:val="005162B7"/>
    <w:rsid w:val="00517DC4"/>
    <w:rsid w:val="005C3A29"/>
    <w:rsid w:val="005F11B7"/>
    <w:rsid w:val="00611824"/>
    <w:rsid w:val="00612ADF"/>
    <w:rsid w:val="00627981"/>
    <w:rsid w:val="00663615"/>
    <w:rsid w:val="00674872"/>
    <w:rsid w:val="006A527F"/>
    <w:rsid w:val="006F59F9"/>
    <w:rsid w:val="00734DA3"/>
    <w:rsid w:val="00737F7A"/>
    <w:rsid w:val="00786637"/>
    <w:rsid w:val="00835C6C"/>
    <w:rsid w:val="008509EA"/>
    <w:rsid w:val="008D5493"/>
    <w:rsid w:val="00901951"/>
    <w:rsid w:val="0099137C"/>
    <w:rsid w:val="009B1075"/>
    <w:rsid w:val="009B6C6C"/>
    <w:rsid w:val="00A437E2"/>
    <w:rsid w:val="00AA71E3"/>
    <w:rsid w:val="00B03879"/>
    <w:rsid w:val="00B10416"/>
    <w:rsid w:val="00B537B6"/>
    <w:rsid w:val="00B6656F"/>
    <w:rsid w:val="00BA040C"/>
    <w:rsid w:val="00BB3376"/>
    <w:rsid w:val="00BB37E7"/>
    <w:rsid w:val="00C36FD8"/>
    <w:rsid w:val="00C57A98"/>
    <w:rsid w:val="00D03DAB"/>
    <w:rsid w:val="00D10FD1"/>
    <w:rsid w:val="00D134EF"/>
    <w:rsid w:val="00D329FD"/>
    <w:rsid w:val="00D54A36"/>
    <w:rsid w:val="00D55A2D"/>
    <w:rsid w:val="00D67A8F"/>
    <w:rsid w:val="00D82CE1"/>
    <w:rsid w:val="00D935BE"/>
    <w:rsid w:val="00DC165C"/>
    <w:rsid w:val="00DC4153"/>
    <w:rsid w:val="00DC55D5"/>
    <w:rsid w:val="00DD0A73"/>
    <w:rsid w:val="00E15A45"/>
    <w:rsid w:val="00E37155"/>
    <w:rsid w:val="00E45648"/>
    <w:rsid w:val="00E478EA"/>
    <w:rsid w:val="00E86FAF"/>
    <w:rsid w:val="00EA5B56"/>
    <w:rsid w:val="00EB7E78"/>
    <w:rsid w:val="00F1032F"/>
    <w:rsid w:val="00F37066"/>
    <w:rsid w:val="00F57F78"/>
    <w:rsid w:val="00F664AD"/>
    <w:rsid w:val="00F742E5"/>
    <w:rsid w:val="00F83D5C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78DF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5020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3</cp:revision>
  <cp:lastPrinted>2016-10-10T17:20:00Z</cp:lastPrinted>
  <dcterms:created xsi:type="dcterms:W3CDTF">2017-06-12T15:28:00Z</dcterms:created>
  <dcterms:modified xsi:type="dcterms:W3CDTF">2017-06-12T15:29:00Z</dcterms:modified>
</cp:coreProperties>
</file>