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4B3D4" w14:textId="77777777" w:rsidR="00D12C65" w:rsidRPr="00910E10" w:rsidRDefault="00D12C65" w:rsidP="00D12C65">
      <w:pPr>
        <w:jc w:val="center"/>
        <w:rPr>
          <w:rFonts w:asciiTheme="majorHAnsi" w:hAnsiTheme="majorHAnsi"/>
          <w:b/>
          <w:sz w:val="28"/>
          <w:szCs w:val="28"/>
        </w:rPr>
      </w:pPr>
      <w:r w:rsidRPr="00910E10">
        <w:rPr>
          <w:rFonts w:asciiTheme="majorHAnsi" w:hAnsiTheme="majorHAnsi"/>
          <w:b/>
          <w:sz w:val="28"/>
          <w:szCs w:val="28"/>
        </w:rPr>
        <w:t>IN THE SUPREME COURT OF IOWA</w:t>
      </w:r>
    </w:p>
    <w:p w14:paraId="2F938364" w14:textId="61C3F5B2" w:rsidR="00D12C65" w:rsidRPr="00910E10" w:rsidRDefault="00D12C65" w:rsidP="00D12C65">
      <w:pPr>
        <w:pBdr>
          <w:bottom w:val="single" w:sz="12" w:space="1" w:color="auto"/>
        </w:pBdr>
        <w:jc w:val="center"/>
        <w:rPr>
          <w:rFonts w:asciiTheme="majorHAnsi" w:hAnsiTheme="majorHAnsi"/>
          <w:sz w:val="28"/>
          <w:szCs w:val="28"/>
        </w:rPr>
      </w:pPr>
      <w:r w:rsidRPr="00910E10">
        <w:rPr>
          <w:rFonts w:asciiTheme="majorHAnsi" w:hAnsiTheme="majorHAnsi"/>
          <w:sz w:val="28"/>
          <w:szCs w:val="28"/>
        </w:rPr>
        <w:t xml:space="preserve">NO. </w:t>
      </w:r>
      <w:r w:rsidR="003C5A57">
        <w:rPr>
          <w:rFonts w:asciiTheme="majorHAnsi" w:hAnsiTheme="majorHAnsi"/>
          <w:sz w:val="28"/>
          <w:szCs w:val="28"/>
        </w:rPr>
        <w:t>****************</w:t>
      </w:r>
    </w:p>
    <w:p w14:paraId="49244FB8" w14:textId="77777777" w:rsidR="00D12C65" w:rsidRPr="00910E10" w:rsidRDefault="00D12C65" w:rsidP="00D12C65">
      <w:pPr>
        <w:pBdr>
          <w:bottom w:val="single" w:sz="12" w:space="1" w:color="auto"/>
        </w:pBdr>
        <w:jc w:val="center"/>
        <w:rPr>
          <w:rFonts w:asciiTheme="majorHAnsi" w:hAnsiTheme="majorHAnsi"/>
          <w:sz w:val="28"/>
          <w:szCs w:val="28"/>
        </w:rPr>
      </w:pPr>
    </w:p>
    <w:p w14:paraId="11132F1F" w14:textId="77777777" w:rsidR="00D12C65" w:rsidRPr="00910E10" w:rsidRDefault="00D12C65" w:rsidP="00D12C65">
      <w:pPr>
        <w:jc w:val="center"/>
        <w:rPr>
          <w:rFonts w:asciiTheme="majorHAnsi" w:hAnsiTheme="majorHAnsi"/>
          <w:b/>
          <w:sz w:val="28"/>
          <w:szCs w:val="28"/>
        </w:rPr>
      </w:pPr>
    </w:p>
    <w:p w14:paraId="2803739B" w14:textId="61CBC5EE" w:rsidR="00D12C65" w:rsidRPr="00910E10" w:rsidRDefault="003C5A57" w:rsidP="00D12C65">
      <w:pPr>
        <w:jc w:val="center"/>
        <w:rPr>
          <w:rFonts w:asciiTheme="majorHAnsi" w:hAnsiTheme="majorHAnsi"/>
          <w:b/>
          <w:sz w:val="28"/>
          <w:szCs w:val="28"/>
        </w:rPr>
      </w:pPr>
      <w:r>
        <w:rPr>
          <w:rFonts w:asciiTheme="majorHAnsi" w:hAnsiTheme="majorHAnsi"/>
          <w:b/>
          <w:sz w:val="28"/>
          <w:szCs w:val="28"/>
        </w:rPr>
        <w:t>JOHN DOE</w:t>
      </w:r>
      <w:r w:rsidR="00D12C65" w:rsidRPr="00910E10">
        <w:rPr>
          <w:rFonts w:asciiTheme="majorHAnsi" w:hAnsiTheme="majorHAnsi"/>
          <w:b/>
          <w:sz w:val="28"/>
          <w:szCs w:val="28"/>
        </w:rPr>
        <w:t>,</w:t>
      </w:r>
    </w:p>
    <w:p w14:paraId="2776D5C1" w14:textId="77777777" w:rsidR="00D12C65" w:rsidRPr="00910E10" w:rsidRDefault="00D12C65" w:rsidP="00D12C65">
      <w:pPr>
        <w:jc w:val="center"/>
        <w:rPr>
          <w:rFonts w:asciiTheme="majorHAnsi" w:hAnsiTheme="majorHAnsi"/>
          <w:sz w:val="28"/>
          <w:szCs w:val="28"/>
        </w:rPr>
      </w:pPr>
    </w:p>
    <w:p w14:paraId="14F31BCA" w14:textId="42AE8871" w:rsidR="00D12C65" w:rsidRPr="00910E10" w:rsidRDefault="00D12C65" w:rsidP="00D12C65">
      <w:pPr>
        <w:jc w:val="center"/>
        <w:rPr>
          <w:rFonts w:asciiTheme="majorHAnsi" w:hAnsiTheme="majorHAnsi"/>
          <w:i/>
          <w:sz w:val="28"/>
          <w:szCs w:val="28"/>
        </w:rPr>
      </w:pPr>
      <w:r>
        <w:rPr>
          <w:rFonts w:asciiTheme="majorHAnsi" w:hAnsiTheme="majorHAnsi"/>
          <w:i/>
          <w:sz w:val="28"/>
          <w:szCs w:val="28"/>
        </w:rPr>
        <w:t>Pe</w:t>
      </w:r>
      <w:r w:rsidRPr="00910E10">
        <w:rPr>
          <w:rFonts w:asciiTheme="majorHAnsi" w:hAnsiTheme="majorHAnsi"/>
          <w:i/>
          <w:sz w:val="28"/>
          <w:szCs w:val="28"/>
        </w:rPr>
        <w:t>ti</w:t>
      </w:r>
      <w:r>
        <w:rPr>
          <w:rFonts w:asciiTheme="majorHAnsi" w:hAnsiTheme="majorHAnsi"/>
          <w:i/>
          <w:sz w:val="28"/>
          <w:szCs w:val="28"/>
        </w:rPr>
        <w:t>ti</w:t>
      </w:r>
      <w:r w:rsidRPr="00910E10">
        <w:rPr>
          <w:rFonts w:asciiTheme="majorHAnsi" w:hAnsiTheme="majorHAnsi"/>
          <w:i/>
          <w:sz w:val="28"/>
          <w:szCs w:val="28"/>
        </w:rPr>
        <w:t>oner-Appell</w:t>
      </w:r>
      <w:r w:rsidR="003C5A57">
        <w:rPr>
          <w:rFonts w:asciiTheme="majorHAnsi" w:hAnsiTheme="majorHAnsi"/>
          <w:i/>
          <w:sz w:val="28"/>
          <w:szCs w:val="28"/>
        </w:rPr>
        <w:t>ant</w:t>
      </w:r>
      <w:r w:rsidRPr="00910E10">
        <w:rPr>
          <w:rFonts w:asciiTheme="majorHAnsi" w:hAnsiTheme="majorHAnsi"/>
          <w:i/>
          <w:sz w:val="28"/>
          <w:szCs w:val="28"/>
        </w:rPr>
        <w:t>,</w:t>
      </w:r>
    </w:p>
    <w:p w14:paraId="4D7DE395" w14:textId="77777777" w:rsidR="00D12C65" w:rsidRPr="00910E10" w:rsidRDefault="00D12C65" w:rsidP="00D12C65">
      <w:pPr>
        <w:jc w:val="center"/>
        <w:rPr>
          <w:rFonts w:asciiTheme="majorHAnsi" w:hAnsiTheme="majorHAnsi"/>
          <w:sz w:val="28"/>
          <w:szCs w:val="28"/>
        </w:rPr>
      </w:pPr>
      <w:r w:rsidRPr="00910E10">
        <w:rPr>
          <w:rFonts w:asciiTheme="majorHAnsi" w:hAnsiTheme="majorHAnsi"/>
          <w:sz w:val="28"/>
          <w:szCs w:val="28"/>
        </w:rPr>
        <w:t>v.</w:t>
      </w:r>
    </w:p>
    <w:p w14:paraId="7190A4BE" w14:textId="3FAA9891" w:rsidR="00D12C65" w:rsidRPr="00910E10" w:rsidRDefault="003C5A57" w:rsidP="00D12C65">
      <w:pPr>
        <w:jc w:val="center"/>
        <w:rPr>
          <w:rFonts w:asciiTheme="majorHAnsi" w:hAnsiTheme="majorHAnsi"/>
          <w:sz w:val="28"/>
          <w:szCs w:val="28"/>
        </w:rPr>
      </w:pPr>
      <w:r>
        <w:rPr>
          <w:rFonts w:asciiTheme="majorHAnsi" w:hAnsiTheme="majorHAnsi"/>
          <w:b/>
          <w:sz w:val="28"/>
          <w:szCs w:val="28"/>
        </w:rPr>
        <w:t>JANE DOE</w:t>
      </w:r>
      <w:r w:rsidR="00D12C65" w:rsidRPr="00910E10">
        <w:rPr>
          <w:rFonts w:asciiTheme="majorHAnsi" w:hAnsiTheme="majorHAnsi"/>
          <w:b/>
          <w:sz w:val="28"/>
          <w:szCs w:val="28"/>
        </w:rPr>
        <w:t>,</w:t>
      </w:r>
    </w:p>
    <w:p w14:paraId="550CF027" w14:textId="34863667" w:rsidR="00D12C65" w:rsidRPr="00910E10" w:rsidRDefault="00D12C65" w:rsidP="00D12C65">
      <w:pPr>
        <w:pBdr>
          <w:bottom w:val="single" w:sz="12" w:space="1" w:color="auto"/>
        </w:pBdr>
        <w:jc w:val="center"/>
        <w:rPr>
          <w:rFonts w:asciiTheme="majorHAnsi" w:hAnsiTheme="majorHAnsi"/>
          <w:i/>
          <w:sz w:val="28"/>
          <w:szCs w:val="28"/>
        </w:rPr>
      </w:pPr>
      <w:r w:rsidRPr="00910E10">
        <w:rPr>
          <w:rFonts w:asciiTheme="majorHAnsi" w:hAnsiTheme="majorHAnsi"/>
          <w:i/>
          <w:sz w:val="28"/>
          <w:szCs w:val="28"/>
        </w:rPr>
        <w:t>Respondent-Appell</w:t>
      </w:r>
      <w:r w:rsidR="003C5A57">
        <w:rPr>
          <w:rFonts w:asciiTheme="majorHAnsi" w:hAnsiTheme="majorHAnsi"/>
          <w:i/>
          <w:sz w:val="28"/>
          <w:szCs w:val="28"/>
        </w:rPr>
        <w:t>ee</w:t>
      </w:r>
      <w:r w:rsidRPr="00910E10">
        <w:rPr>
          <w:rFonts w:asciiTheme="majorHAnsi" w:hAnsiTheme="majorHAnsi"/>
          <w:i/>
          <w:sz w:val="28"/>
          <w:szCs w:val="28"/>
        </w:rPr>
        <w:t>.</w:t>
      </w:r>
    </w:p>
    <w:p w14:paraId="6C65EDFE" w14:textId="77777777" w:rsidR="00D12C65" w:rsidRPr="00910E10" w:rsidRDefault="00D12C65" w:rsidP="00D12C65">
      <w:pPr>
        <w:pBdr>
          <w:bottom w:val="single" w:sz="12" w:space="1" w:color="auto"/>
        </w:pBdr>
        <w:jc w:val="center"/>
        <w:rPr>
          <w:rFonts w:asciiTheme="majorHAnsi" w:hAnsiTheme="majorHAnsi"/>
          <w:i/>
          <w:sz w:val="28"/>
          <w:szCs w:val="28"/>
        </w:rPr>
      </w:pPr>
    </w:p>
    <w:p w14:paraId="1D6823B5" w14:textId="77777777" w:rsidR="00D12C65" w:rsidRPr="00910E10" w:rsidRDefault="00D12C65" w:rsidP="00D12C65">
      <w:pPr>
        <w:jc w:val="center"/>
        <w:rPr>
          <w:rFonts w:asciiTheme="majorHAnsi" w:hAnsiTheme="majorHAnsi"/>
          <w:sz w:val="28"/>
          <w:szCs w:val="28"/>
        </w:rPr>
      </w:pPr>
    </w:p>
    <w:p w14:paraId="3F2EA91A" w14:textId="490EB4BC" w:rsidR="00D12C65" w:rsidRPr="00910E10" w:rsidRDefault="00D12C65" w:rsidP="00D12C65">
      <w:pPr>
        <w:jc w:val="center"/>
        <w:rPr>
          <w:rFonts w:asciiTheme="majorHAnsi" w:hAnsiTheme="majorHAnsi"/>
          <w:sz w:val="28"/>
          <w:szCs w:val="28"/>
        </w:rPr>
      </w:pPr>
      <w:r w:rsidRPr="00910E10">
        <w:rPr>
          <w:rFonts w:asciiTheme="majorHAnsi" w:hAnsiTheme="majorHAnsi"/>
          <w:sz w:val="28"/>
          <w:szCs w:val="28"/>
        </w:rPr>
        <w:t xml:space="preserve">On Appeal from the Iowa District Court for </w:t>
      </w:r>
      <w:r w:rsidR="003C5A57">
        <w:rPr>
          <w:rFonts w:asciiTheme="majorHAnsi" w:hAnsiTheme="majorHAnsi"/>
          <w:sz w:val="28"/>
          <w:szCs w:val="28"/>
        </w:rPr>
        <w:t>Polk County</w:t>
      </w:r>
    </w:p>
    <w:p w14:paraId="7C1A15D2" w14:textId="11023C74" w:rsidR="00D12C65" w:rsidRPr="00910E10" w:rsidRDefault="00D12C65" w:rsidP="00D12C65">
      <w:pPr>
        <w:pBdr>
          <w:bottom w:val="single" w:sz="12" w:space="1" w:color="auto"/>
        </w:pBdr>
        <w:jc w:val="center"/>
        <w:rPr>
          <w:rFonts w:asciiTheme="majorHAnsi" w:hAnsiTheme="majorHAnsi"/>
          <w:sz w:val="28"/>
          <w:szCs w:val="28"/>
        </w:rPr>
      </w:pPr>
      <w:r w:rsidRPr="00910E10">
        <w:rPr>
          <w:rFonts w:asciiTheme="majorHAnsi" w:hAnsiTheme="majorHAnsi"/>
          <w:sz w:val="28"/>
          <w:szCs w:val="28"/>
        </w:rPr>
        <w:t xml:space="preserve">The Honorable </w:t>
      </w:r>
      <w:r w:rsidR="003C5A57">
        <w:rPr>
          <w:rFonts w:asciiTheme="majorHAnsi" w:hAnsiTheme="majorHAnsi"/>
          <w:sz w:val="28"/>
          <w:szCs w:val="28"/>
        </w:rPr>
        <w:t>******** ********</w:t>
      </w:r>
      <w:r w:rsidRPr="00910E10">
        <w:rPr>
          <w:rFonts w:asciiTheme="majorHAnsi" w:hAnsiTheme="majorHAnsi"/>
          <w:sz w:val="28"/>
          <w:szCs w:val="28"/>
        </w:rPr>
        <w:t>, Presiding Judge</w:t>
      </w:r>
    </w:p>
    <w:p w14:paraId="0FC40F28" w14:textId="77777777" w:rsidR="00D12C65" w:rsidRPr="00910E10" w:rsidRDefault="00D12C65" w:rsidP="00D12C65">
      <w:pPr>
        <w:pBdr>
          <w:bottom w:val="single" w:sz="12" w:space="1" w:color="auto"/>
        </w:pBdr>
        <w:jc w:val="center"/>
        <w:rPr>
          <w:rFonts w:asciiTheme="majorHAnsi" w:hAnsiTheme="majorHAnsi"/>
          <w:sz w:val="28"/>
          <w:szCs w:val="28"/>
        </w:rPr>
      </w:pPr>
    </w:p>
    <w:p w14:paraId="6F861A5D" w14:textId="0F56D6F3" w:rsidR="00D12C65" w:rsidRDefault="00D12C65" w:rsidP="003967A1">
      <w:pPr>
        <w:pBdr>
          <w:bottom w:val="single" w:sz="6" w:space="0" w:color="auto"/>
        </w:pBdr>
        <w:jc w:val="center"/>
        <w:rPr>
          <w:rFonts w:asciiTheme="majorHAnsi" w:hAnsiTheme="majorHAnsi"/>
          <w:b/>
          <w:sz w:val="28"/>
          <w:szCs w:val="28"/>
        </w:rPr>
      </w:pPr>
      <w:r w:rsidRPr="00910E10">
        <w:rPr>
          <w:rFonts w:asciiTheme="majorHAnsi" w:hAnsiTheme="majorHAnsi"/>
          <w:b/>
          <w:sz w:val="28"/>
          <w:szCs w:val="28"/>
        </w:rPr>
        <w:t>APPELL</w:t>
      </w:r>
      <w:r>
        <w:rPr>
          <w:rFonts w:asciiTheme="majorHAnsi" w:hAnsiTheme="majorHAnsi"/>
          <w:b/>
          <w:sz w:val="28"/>
          <w:szCs w:val="28"/>
        </w:rPr>
        <w:t>ANT</w:t>
      </w:r>
      <w:r w:rsidRPr="00910E10">
        <w:rPr>
          <w:rFonts w:asciiTheme="majorHAnsi" w:hAnsiTheme="majorHAnsi"/>
          <w:b/>
          <w:sz w:val="28"/>
          <w:szCs w:val="28"/>
        </w:rPr>
        <w:t xml:space="preserve">’S PROOF </w:t>
      </w:r>
      <w:r w:rsidR="00EF7F04">
        <w:rPr>
          <w:rFonts w:asciiTheme="majorHAnsi" w:hAnsiTheme="majorHAnsi"/>
          <w:b/>
          <w:sz w:val="28"/>
          <w:szCs w:val="28"/>
        </w:rPr>
        <w:t>REPLY BRIEF</w:t>
      </w:r>
    </w:p>
    <w:p w14:paraId="06AE61C4" w14:textId="77777777" w:rsidR="00D12C65" w:rsidRPr="00910E10" w:rsidRDefault="00D12C65" w:rsidP="003967A1">
      <w:pPr>
        <w:pBdr>
          <w:bottom w:val="single" w:sz="6" w:space="0" w:color="auto"/>
        </w:pBdr>
        <w:jc w:val="center"/>
        <w:rPr>
          <w:rFonts w:asciiTheme="majorHAnsi" w:hAnsiTheme="majorHAnsi"/>
          <w:b/>
          <w:sz w:val="28"/>
          <w:szCs w:val="28"/>
        </w:rPr>
      </w:pPr>
    </w:p>
    <w:p w14:paraId="6AE958F8"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p>
    <w:p w14:paraId="150707D9"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Mark R. Hinshaw AT0009119</w:t>
      </w:r>
    </w:p>
    <w:p w14:paraId="49C4DD15"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1200 Valley West Dr. Suite 20</w:t>
      </w:r>
      <w:r>
        <w:rPr>
          <w:rFonts w:asciiTheme="majorHAnsi" w:hAnsiTheme="majorHAnsi"/>
          <w:sz w:val="28"/>
          <w:szCs w:val="28"/>
        </w:rPr>
        <w:t>8</w:t>
      </w:r>
    </w:p>
    <w:p w14:paraId="206252E3"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West Des Moines, IA 50266</w:t>
      </w:r>
    </w:p>
    <w:p w14:paraId="77128349"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Telephone:  515.222.1410</w:t>
      </w:r>
    </w:p>
    <w:p w14:paraId="1C4389E6"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Facsimile:   515.222.140</w:t>
      </w:r>
      <w:r>
        <w:rPr>
          <w:rFonts w:asciiTheme="majorHAnsi" w:hAnsiTheme="majorHAnsi"/>
          <w:sz w:val="28"/>
          <w:szCs w:val="28"/>
        </w:rPr>
        <w:t>8</w:t>
      </w:r>
    </w:p>
    <w:p w14:paraId="660DF220" w14:textId="77777777" w:rsidR="00D12C65" w:rsidRPr="00910E10" w:rsidRDefault="00D12C65"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Email</w:t>
      </w:r>
      <w:r w:rsidRPr="00910E10">
        <w:rPr>
          <w:rFonts w:asciiTheme="majorHAnsi" w:hAnsiTheme="majorHAnsi"/>
          <w:sz w:val="28"/>
          <w:szCs w:val="28"/>
        </w:rPr>
        <w:tab/>
      </w:r>
      <w:r w:rsidRPr="00910E10">
        <w:rPr>
          <w:rFonts w:asciiTheme="majorHAnsi" w:hAnsiTheme="majorHAnsi"/>
          <w:sz w:val="28"/>
          <w:szCs w:val="28"/>
        </w:rPr>
        <w:tab/>
        <w:t>mark@hawkeyedivorce.com</w:t>
      </w:r>
    </w:p>
    <w:p w14:paraId="400EB0F5" w14:textId="77777777" w:rsidR="00D12C65" w:rsidRPr="00910E10" w:rsidRDefault="00D12C65" w:rsidP="003967A1">
      <w:pPr>
        <w:spacing w:after="0" w:line="240" w:lineRule="auto"/>
        <w:rPr>
          <w:rFonts w:asciiTheme="majorHAnsi" w:hAnsiTheme="majorHAnsi"/>
          <w: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ATTORNEY FOR APPELL</w:t>
      </w:r>
      <w:r>
        <w:rPr>
          <w:rFonts w:asciiTheme="majorHAnsi" w:hAnsiTheme="majorHAnsi"/>
          <w:sz w:val="28"/>
          <w:szCs w:val="28"/>
        </w:rPr>
        <w:t>ANT</w:t>
      </w:r>
    </w:p>
    <w:p w14:paraId="0EA78019" w14:textId="77777777" w:rsidR="00D12C65" w:rsidRPr="00910E10" w:rsidRDefault="00D12C65" w:rsidP="00D12C65">
      <w:pPr>
        <w:spacing w:after="240"/>
        <w:jc w:val="center"/>
        <w:rPr>
          <w:rFonts w:asciiTheme="majorHAnsi" w:hAnsiTheme="majorHAnsi"/>
          <w:b/>
          <w:sz w:val="28"/>
          <w:szCs w:val="28"/>
        </w:rPr>
      </w:pPr>
    </w:p>
    <w:p w14:paraId="4AE9F16F" w14:textId="77777777" w:rsidR="00D12C65" w:rsidRPr="00910E10" w:rsidRDefault="00D12C65" w:rsidP="00D12C65">
      <w:pPr>
        <w:spacing w:after="240"/>
        <w:jc w:val="center"/>
        <w:rPr>
          <w:rFonts w:asciiTheme="majorHAnsi" w:hAnsiTheme="majorHAnsi"/>
          <w:b/>
          <w:sz w:val="28"/>
          <w:szCs w:val="28"/>
        </w:rPr>
        <w:sectPr w:rsidR="00D12C65" w:rsidRPr="00910E10" w:rsidSect="00501D52">
          <w:footerReference w:type="default" r:id="rId8"/>
          <w:footerReference w:type="first" r:id="rId9"/>
          <w:pgSz w:w="12240" w:h="15840"/>
          <w:pgMar w:top="1440" w:right="1800" w:bottom="1440" w:left="1800" w:header="720" w:footer="720" w:gutter="0"/>
          <w:pgNumType w:fmt="lowerRoman"/>
          <w:cols w:space="720"/>
          <w:titlePg/>
          <w:docGrid w:linePitch="360"/>
        </w:sectPr>
      </w:pPr>
    </w:p>
    <w:p w14:paraId="0BE00B90" w14:textId="77777777" w:rsidR="00D12C65" w:rsidRPr="00910E10" w:rsidRDefault="00D12C65" w:rsidP="00D12C65">
      <w:pPr>
        <w:spacing w:after="240"/>
        <w:jc w:val="center"/>
        <w:rPr>
          <w:rFonts w:asciiTheme="majorHAnsi" w:hAnsiTheme="majorHAnsi"/>
          <w:b/>
          <w:sz w:val="28"/>
          <w:szCs w:val="28"/>
        </w:rPr>
      </w:pPr>
      <w:r w:rsidRPr="00910E10">
        <w:rPr>
          <w:rFonts w:asciiTheme="majorHAnsi" w:hAnsiTheme="majorHAnsi"/>
          <w:b/>
          <w:sz w:val="28"/>
          <w:szCs w:val="28"/>
        </w:rPr>
        <w:lastRenderedPageBreak/>
        <w:t>TABLE OF CONTENTS</w:t>
      </w:r>
    </w:p>
    <w:p w14:paraId="2D285DCB" w14:textId="77777777" w:rsidR="00D12C65" w:rsidRPr="00910E10"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TABLE OF AUTHORITIES</w:t>
      </w:r>
      <w:r w:rsidRPr="00910E10">
        <w:rPr>
          <w:rFonts w:asciiTheme="majorHAnsi" w:hAnsiTheme="majorHAnsi"/>
          <w:sz w:val="28"/>
          <w:szCs w:val="28"/>
        </w:rPr>
        <w:tab/>
      </w:r>
      <w:r>
        <w:rPr>
          <w:rFonts w:asciiTheme="majorHAnsi" w:hAnsiTheme="majorHAnsi"/>
          <w:sz w:val="28"/>
          <w:szCs w:val="28"/>
        </w:rPr>
        <w:t>ii</w:t>
      </w:r>
    </w:p>
    <w:p w14:paraId="00A2FD5B" w14:textId="77777777" w:rsidR="00D12C65" w:rsidRPr="00910E10"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STATEMENT OF ISSUES PRESENTED FOR REVIEW</w:t>
      </w:r>
      <w:r w:rsidRPr="00910E10">
        <w:rPr>
          <w:rFonts w:asciiTheme="majorHAnsi" w:hAnsiTheme="majorHAnsi"/>
          <w:sz w:val="28"/>
          <w:szCs w:val="28"/>
        </w:rPr>
        <w:tab/>
      </w:r>
      <w:r>
        <w:rPr>
          <w:rFonts w:asciiTheme="majorHAnsi" w:hAnsiTheme="majorHAnsi"/>
          <w:sz w:val="28"/>
          <w:szCs w:val="28"/>
        </w:rPr>
        <w:t>iii</w:t>
      </w:r>
    </w:p>
    <w:p w14:paraId="6A2DE758" w14:textId="70810D35" w:rsidR="0016690F"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 xml:space="preserve">STATEMENT OF THE </w:t>
      </w:r>
      <w:r w:rsidR="00452ED0">
        <w:rPr>
          <w:rFonts w:asciiTheme="majorHAnsi" w:hAnsiTheme="majorHAnsi"/>
          <w:sz w:val="28"/>
          <w:szCs w:val="28"/>
        </w:rPr>
        <w:t>CASE</w:t>
      </w:r>
      <w:r w:rsidR="0016690F">
        <w:rPr>
          <w:rFonts w:asciiTheme="majorHAnsi" w:hAnsiTheme="majorHAnsi"/>
          <w:sz w:val="28"/>
          <w:szCs w:val="28"/>
        </w:rPr>
        <w:tab/>
        <w:t xml:space="preserve">  1</w:t>
      </w:r>
    </w:p>
    <w:p w14:paraId="74469BCB" w14:textId="1B99EE29" w:rsidR="00D12C65" w:rsidRPr="00910E10" w:rsidRDefault="00452ED0" w:rsidP="00D12C65">
      <w:pPr>
        <w:tabs>
          <w:tab w:val="left" w:leader="dot" w:pos="7920"/>
        </w:tabs>
        <w:spacing w:after="240"/>
        <w:jc w:val="both"/>
        <w:rPr>
          <w:rFonts w:asciiTheme="majorHAnsi" w:hAnsiTheme="majorHAnsi"/>
          <w:sz w:val="28"/>
          <w:szCs w:val="28"/>
        </w:rPr>
      </w:pPr>
      <w:r>
        <w:rPr>
          <w:rFonts w:asciiTheme="majorHAnsi" w:hAnsiTheme="majorHAnsi"/>
          <w:sz w:val="28"/>
          <w:szCs w:val="28"/>
        </w:rPr>
        <w:t>STATEMENT OF THE FACTS</w:t>
      </w:r>
      <w:r w:rsidR="00D12C65" w:rsidRPr="00910E10">
        <w:rPr>
          <w:rFonts w:asciiTheme="majorHAnsi" w:hAnsiTheme="majorHAnsi"/>
          <w:sz w:val="28"/>
          <w:szCs w:val="28"/>
        </w:rPr>
        <w:tab/>
      </w:r>
      <w:r w:rsidR="00D12C65">
        <w:rPr>
          <w:rFonts w:asciiTheme="majorHAnsi" w:hAnsiTheme="majorHAnsi"/>
          <w:sz w:val="28"/>
          <w:szCs w:val="28"/>
        </w:rPr>
        <w:t xml:space="preserve"> </w:t>
      </w:r>
      <w:r w:rsidR="0016690F">
        <w:rPr>
          <w:rFonts w:asciiTheme="majorHAnsi" w:hAnsiTheme="majorHAnsi"/>
          <w:sz w:val="28"/>
          <w:szCs w:val="28"/>
        </w:rPr>
        <w:t xml:space="preserve"> 2</w:t>
      </w:r>
    </w:p>
    <w:p w14:paraId="53D3B165" w14:textId="657587C0" w:rsidR="00D12C65" w:rsidRPr="00910E10" w:rsidRDefault="0046626F" w:rsidP="00D12C65">
      <w:pPr>
        <w:tabs>
          <w:tab w:val="left" w:leader="dot" w:pos="7920"/>
        </w:tabs>
        <w:spacing w:after="240"/>
        <w:rPr>
          <w:rFonts w:asciiTheme="majorHAnsi" w:hAnsiTheme="majorHAnsi"/>
          <w:sz w:val="28"/>
          <w:szCs w:val="28"/>
        </w:rPr>
      </w:pPr>
      <w:r>
        <w:rPr>
          <w:rFonts w:asciiTheme="majorHAnsi" w:hAnsiTheme="majorHAnsi"/>
          <w:sz w:val="28"/>
          <w:szCs w:val="28"/>
        </w:rPr>
        <w:t xml:space="preserve">REPLY </w:t>
      </w:r>
      <w:r w:rsidR="00D12C65" w:rsidRPr="00910E10">
        <w:rPr>
          <w:rFonts w:asciiTheme="majorHAnsi" w:hAnsiTheme="majorHAnsi"/>
          <w:sz w:val="28"/>
          <w:szCs w:val="28"/>
        </w:rPr>
        <w:t>ARGUMENT</w:t>
      </w:r>
      <w:r w:rsidR="00D12C65" w:rsidRPr="00910E10">
        <w:rPr>
          <w:rFonts w:asciiTheme="majorHAnsi" w:hAnsiTheme="majorHAnsi"/>
          <w:sz w:val="28"/>
          <w:szCs w:val="28"/>
        </w:rPr>
        <w:tab/>
        <w:t>1</w:t>
      </w:r>
      <w:r w:rsidR="00D12C65">
        <w:rPr>
          <w:rFonts w:asciiTheme="majorHAnsi" w:hAnsiTheme="majorHAnsi"/>
          <w:sz w:val="28"/>
          <w:szCs w:val="28"/>
        </w:rPr>
        <w:t>5</w:t>
      </w:r>
    </w:p>
    <w:p w14:paraId="7B494E79" w14:textId="0CCB7DDB" w:rsidR="00452ED0" w:rsidRDefault="0046626F" w:rsidP="003967A1">
      <w:pPr>
        <w:pStyle w:val="ListParagraph"/>
        <w:numPr>
          <w:ilvl w:val="0"/>
          <w:numId w:val="4"/>
        </w:numPr>
        <w:spacing w:after="0" w:line="240" w:lineRule="auto"/>
        <w:ind w:right="720"/>
        <w:rPr>
          <w:rFonts w:asciiTheme="majorHAnsi" w:hAnsiTheme="majorHAnsi"/>
          <w:sz w:val="28"/>
          <w:szCs w:val="28"/>
        </w:rPr>
      </w:pPr>
      <w:r>
        <w:rPr>
          <w:rFonts w:asciiTheme="majorHAnsi" w:hAnsiTheme="majorHAnsi"/>
          <w:sz w:val="28"/>
          <w:szCs w:val="28"/>
        </w:rPr>
        <w:t>STANDARD OF REVIEW AND PRESERVATION OF ERROR</w:t>
      </w:r>
    </w:p>
    <w:p w14:paraId="75A7FAFE" w14:textId="77777777" w:rsidR="0046626F" w:rsidRDefault="0046626F" w:rsidP="003967A1">
      <w:pPr>
        <w:pStyle w:val="ListParagraph"/>
        <w:spacing w:after="0" w:line="240" w:lineRule="auto"/>
        <w:ind w:left="1440" w:right="720"/>
        <w:rPr>
          <w:rFonts w:asciiTheme="majorHAnsi" w:hAnsiTheme="majorHAnsi"/>
          <w:sz w:val="28"/>
          <w:szCs w:val="28"/>
        </w:rPr>
      </w:pPr>
    </w:p>
    <w:p w14:paraId="2027765B" w14:textId="5624EA2C" w:rsidR="0046626F" w:rsidRDefault="003C5A57" w:rsidP="0046626F">
      <w:pPr>
        <w:pStyle w:val="ListParagraph"/>
        <w:numPr>
          <w:ilvl w:val="0"/>
          <w:numId w:val="4"/>
        </w:numPr>
        <w:spacing w:after="0" w:line="240" w:lineRule="auto"/>
        <w:ind w:right="720"/>
        <w:rPr>
          <w:rFonts w:asciiTheme="majorHAnsi" w:hAnsiTheme="majorHAnsi"/>
          <w:sz w:val="28"/>
          <w:szCs w:val="28"/>
        </w:rPr>
      </w:pPr>
      <w:r>
        <w:rPr>
          <w:rFonts w:asciiTheme="majorHAnsi" w:hAnsiTheme="majorHAnsi"/>
          <w:sz w:val="28"/>
          <w:szCs w:val="28"/>
        </w:rPr>
        <w:t>JANE</w:t>
      </w:r>
      <w:r w:rsidR="0046626F" w:rsidRPr="003967A1">
        <w:rPr>
          <w:rFonts w:asciiTheme="majorHAnsi" w:hAnsiTheme="majorHAnsi"/>
          <w:sz w:val="28"/>
          <w:szCs w:val="28"/>
        </w:rPr>
        <w:t xml:space="preserve"> FAILED TO ADDRESS NUMEROUS FACTS AND ARGUMENTS PRESENTED BY </w:t>
      </w:r>
      <w:r>
        <w:rPr>
          <w:rFonts w:asciiTheme="majorHAnsi" w:hAnsiTheme="majorHAnsi"/>
          <w:sz w:val="28"/>
          <w:szCs w:val="28"/>
        </w:rPr>
        <w:t>JOHN</w:t>
      </w:r>
      <w:r w:rsidR="0046626F" w:rsidRPr="003967A1">
        <w:rPr>
          <w:rFonts w:asciiTheme="majorHAnsi" w:hAnsiTheme="majorHAnsi"/>
          <w:sz w:val="28"/>
          <w:szCs w:val="28"/>
        </w:rPr>
        <w:t xml:space="preserve"> AND MISREPRESENTED OTHERS IN SUPPORT OF H</w:t>
      </w:r>
      <w:r>
        <w:rPr>
          <w:rFonts w:asciiTheme="majorHAnsi" w:hAnsiTheme="majorHAnsi"/>
          <w:sz w:val="28"/>
          <w:szCs w:val="28"/>
        </w:rPr>
        <w:t>ER</w:t>
      </w:r>
      <w:r w:rsidR="0046626F" w:rsidRPr="003967A1">
        <w:rPr>
          <w:rFonts w:asciiTheme="majorHAnsi" w:hAnsiTheme="majorHAnsi"/>
          <w:sz w:val="28"/>
          <w:szCs w:val="28"/>
        </w:rPr>
        <w:t xml:space="preserve"> POSITION THAT THE COURT WAS CORRECT IN GRANTING H</w:t>
      </w:r>
      <w:r>
        <w:rPr>
          <w:rFonts w:asciiTheme="majorHAnsi" w:hAnsiTheme="majorHAnsi"/>
          <w:sz w:val="28"/>
          <w:szCs w:val="28"/>
        </w:rPr>
        <w:t>ER</w:t>
      </w:r>
      <w:r w:rsidR="0046626F" w:rsidRPr="003967A1">
        <w:rPr>
          <w:rFonts w:asciiTheme="majorHAnsi" w:hAnsiTheme="majorHAnsi"/>
          <w:sz w:val="28"/>
          <w:szCs w:val="28"/>
        </w:rPr>
        <w:t xml:space="preserve"> PRIMARY CARE OF </w:t>
      </w:r>
      <w:r>
        <w:rPr>
          <w:rFonts w:asciiTheme="majorHAnsi" w:hAnsiTheme="majorHAnsi"/>
          <w:sz w:val="28"/>
          <w:szCs w:val="28"/>
        </w:rPr>
        <w:t>J.J.D.</w:t>
      </w:r>
    </w:p>
    <w:p w14:paraId="1818F162" w14:textId="77777777" w:rsidR="0046626F" w:rsidRPr="0046626F" w:rsidRDefault="0046626F" w:rsidP="003967A1">
      <w:pPr>
        <w:spacing w:after="0" w:line="240" w:lineRule="auto"/>
        <w:ind w:right="720"/>
        <w:rPr>
          <w:rFonts w:asciiTheme="majorHAnsi" w:hAnsiTheme="majorHAnsi"/>
          <w:sz w:val="28"/>
          <w:szCs w:val="28"/>
        </w:rPr>
      </w:pPr>
    </w:p>
    <w:p w14:paraId="02951519" w14:textId="733D6508" w:rsidR="0046626F" w:rsidRDefault="003C5A57" w:rsidP="003967A1">
      <w:pPr>
        <w:pStyle w:val="ListParagraph"/>
        <w:numPr>
          <w:ilvl w:val="0"/>
          <w:numId w:val="12"/>
        </w:numPr>
        <w:spacing w:after="0" w:line="240" w:lineRule="auto"/>
        <w:rPr>
          <w:rFonts w:asciiTheme="majorHAnsi" w:hAnsiTheme="majorHAnsi"/>
          <w:sz w:val="28"/>
          <w:szCs w:val="28"/>
        </w:rPr>
      </w:pPr>
      <w:r>
        <w:rPr>
          <w:rFonts w:asciiTheme="majorHAnsi" w:hAnsiTheme="majorHAnsi"/>
          <w:sz w:val="28"/>
          <w:szCs w:val="28"/>
        </w:rPr>
        <w:t>Jane</w:t>
      </w:r>
      <w:r w:rsidR="0046626F" w:rsidRPr="003967A1">
        <w:rPr>
          <w:rFonts w:asciiTheme="majorHAnsi" w:hAnsiTheme="majorHAnsi"/>
          <w:sz w:val="28"/>
          <w:szCs w:val="28"/>
        </w:rPr>
        <w:t xml:space="preserve"> Failed to Present any Legitimate Argument and/or Supporting Facts to Demonstrate how </w:t>
      </w:r>
      <w:r>
        <w:rPr>
          <w:rFonts w:asciiTheme="majorHAnsi" w:hAnsiTheme="majorHAnsi"/>
          <w:sz w:val="28"/>
          <w:szCs w:val="28"/>
        </w:rPr>
        <w:t>J.J.D.</w:t>
      </w:r>
      <w:r w:rsidR="0046626F" w:rsidRPr="003967A1">
        <w:rPr>
          <w:rFonts w:asciiTheme="majorHAnsi" w:hAnsiTheme="majorHAnsi"/>
          <w:sz w:val="28"/>
          <w:szCs w:val="28"/>
        </w:rPr>
        <w:t xml:space="preserve">’s Long Term Best Interests are served by placing him in </w:t>
      </w:r>
      <w:r>
        <w:rPr>
          <w:rFonts w:asciiTheme="majorHAnsi" w:hAnsiTheme="majorHAnsi"/>
          <w:sz w:val="28"/>
          <w:szCs w:val="28"/>
        </w:rPr>
        <w:t>Jane</w:t>
      </w:r>
      <w:r w:rsidR="0046626F" w:rsidRPr="003967A1">
        <w:rPr>
          <w:rFonts w:asciiTheme="majorHAnsi" w:hAnsiTheme="majorHAnsi"/>
          <w:sz w:val="28"/>
          <w:szCs w:val="28"/>
        </w:rPr>
        <w:t xml:space="preserve">’s Physical Care.  </w:t>
      </w:r>
    </w:p>
    <w:p w14:paraId="5290433D" w14:textId="77777777" w:rsidR="0046626F" w:rsidRPr="003967A1" w:rsidRDefault="0046626F" w:rsidP="003967A1">
      <w:pPr>
        <w:pStyle w:val="ListParagraph"/>
        <w:spacing w:after="0" w:line="240" w:lineRule="auto"/>
        <w:ind w:left="1800"/>
        <w:rPr>
          <w:rFonts w:asciiTheme="majorHAnsi" w:hAnsiTheme="majorHAnsi"/>
          <w:sz w:val="28"/>
          <w:szCs w:val="28"/>
        </w:rPr>
      </w:pPr>
    </w:p>
    <w:p w14:paraId="3A72F869" w14:textId="00F85749" w:rsidR="0046626F" w:rsidRDefault="003C5A57" w:rsidP="0046626F">
      <w:pPr>
        <w:pStyle w:val="ListParagraph"/>
        <w:numPr>
          <w:ilvl w:val="0"/>
          <w:numId w:val="12"/>
        </w:numPr>
        <w:spacing w:after="0" w:line="240" w:lineRule="auto"/>
        <w:ind w:right="720"/>
        <w:rPr>
          <w:rFonts w:asciiTheme="majorHAnsi" w:hAnsiTheme="majorHAnsi"/>
          <w:sz w:val="28"/>
          <w:szCs w:val="28"/>
        </w:rPr>
      </w:pPr>
      <w:r>
        <w:rPr>
          <w:rFonts w:asciiTheme="majorHAnsi" w:hAnsiTheme="majorHAnsi"/>
          <w:sz w:val="28"/>
          <w:szCs w:val="28"/>
        </w:rPr>
        <w:t>Jane</w:t>
      </w:r>
      <w:r w:rsidR="0046626F" w:rsidRPr="003967A1">
        <w:rPr>
          <w:rFonts w:asciiTheme="majorHAnsi" w:hAnsiTheme="majorHAnsi"/>
          <w:sz w:val="28"/>
          <w:szCs w:val="28"/>
        </w:rPr>
        <w:t xml:space="preserve"> Failed to Meaningfully Address the Significant Concerns Regarding H</w:t>
      </w:r>
      <w:r>
        <w:rPr>
          <w:rFonts w:asciiTheme="majorHAnsi" w:hAnsiTheme="majorHAnsi"/>
          <w:sz w:val="28"/>
          <w:szCs w:val="28"/>
        </w:rPr>
        <w:t>er</w:t>
      </w:r>
      <w:r w:rsidR="0046626F" w:rsidRPr="003967A1">
        <w:rPr>
          <w:rFonts w:asciiTheme="majorHAnsi" w:hAnsiTheme="majorHAnsi"/>
          <w:sz w:val="28"/>
          <w:szCs w:val="28"/>
        </w:rPr>
        <w:t xml:space="preserve"> Character </w:t>
      </w:r>
    </w:p>
    <w:p w14:paraId="037055FA" w14:textId="77777777" w:rsidR="0046626F" w:rsidRPr="003967A1" w:rsidRDefault="0046626F" w:rsidP="003967A1">
      <w:pPr>
        <w:spacing w:after="0" w:line="240" w:lineRule="auto"/>
        <w:ind w:right="720"/>
        <w:rPr>
          <w:rFonts w:asciiTheme="majorHAnsi" w:hAnsiTheme="majorHAnsi"/>
          <w:sz w:val="28"/>
          <w:szCs w:val="28"/>
        </w:rPr>
      </w:pPr>
    </w:p>
    <w:p w14:paraId="01543F9C" w14:textId="3D85F554" w:rsidR="0046626F" w:rsidRDefault="003C5A57" w:rsidP="0046626F">
      <w:pPr>
        <w:pStyle w:val="ListParagraph"/>
        <w:numPr>
          <w:ilvl w:val="0"/>
          <w:numId w:val="12"/>
        </w:num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Jane</w:t>
      </w:r>
      <w:r w:rsidR="0046626F" w:rsidRPr="003967A1">
        <w:rPr>
          <w:rFonts w:asciiTheme="majorHAnsi" w:eastAsia="Times New Roman" w:hAnsiTheme="majorHAnsi" w:cs="Times New Roman"/>
          <w:sz w:val="28"/>
          <w:szCs w:val="28"/>
        </w:rPr>
        <w:t xml:space="preserve"> Failed to Explain Why </w:t>
      </w:r>
      <w:r>
        <w:rPr>
          <w:rFonts w:asciiTheme="majorHAnsi" w:eastAsia="Times New Roman" w:hAnsiTheme="majorHAnsi" w:cs="Times New Roman"/>
          <w:sz w:val="28"/>
          <w:szCs w:val="28"/>
        </w:rPr>
        <w:t>Sh</w:t>
      </w:r>
      <w:r w:rsidR="0046626F" w:rsidRPr="003967A1">
        <w:rPr>
          <w:rFonts w:asciiTheme="majorHAnsi" w:eastAsia="Times New Roman" w:hAnsiTheme="majorHAnsi" w:cs="Times New Roman"/>
          <w:sz w:val="28"/>
          <w:szCs w:val="28"/>
        </w:rPr>
        <w:t xml:space="preserve">e Had Divorce Papers Drafted on </w:t>
      </w:r>
      <w:r>
        <w:rPr>
          <w:rFonts w:asciiTheme="majorHAnsi" w:eastAsia="Times New Roman" w:hAnsiTheme="majorHAnsi" w:cs="Times New Roman"/>
          <w:sz w:val="28"/>
          <w:szCs w:val="28"/>
        </w:rPr>
        <w:t>December</w:t>
      </w:r>
      <w:r w:rsidR="0046626F" w:rsidRPr="003967A1">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01</w:t>
      </w:r>
      <w:r w:rsidR="0046626F" w:rsidRPr="003967A1">
        <w:rPr>
          <w:rFonts w:asciiTheme="majorHAnsi" w:eastAsia="Times New Roman" w:hAnsiTheme="majorHAnsi" w:cs="Times New Roman"/>
          <w:sz w:val="28"/>
          <w:szCs w:val="28"/>
        </w:rPr>
        <w:t>, 201</w:t>
      </w:r>
      <w:r>
        <w:rPr>
          <w:rFonts w:asciiTheme="majorHAnsi" w:eastAsia="Times New Roman" w:hAnsiTheme="majorHAnsi" w:cs="Times New Roman"/>
          <w:sz w:val="28"/>
          <w:szCs w:val="28"/>
        </w:rPr>
        <w:t>6</w:t>
      </w:r>
      <w:r w:rsidR="0046626F" w:rsidRPr="003967A1">
        <w:rPr>
          <w:rFonts w:asciiTheme="majorHAnsi" w:eastAsia="Times New Roman" w:hAnsiTheme="majorHAnsi" w:cs="Times New Roman"/>
          <w:sz w:val="28"/>
          <w:szCs w:val="28"/>
        </w:rPr>
        <w:t xml:space="preserve">, and waited until </w:t>
      </w:r>
      <w:r>
        <w:rPr>
          <w:rFonts w:asciiTheme="majorHAnsi" w:eastAsia="Times New Roman" w:hAnsiTheme="majorHAnsi" w:cs="Times New Roman"/>
          <w:sz w:val="28"/>
          <w:szCs w:val="28"/>
        </w:rPr>
        <w:t>January</w:t>
      </w:r>
      <w:r w:rsidR="0046626F" w:rsidRPr="003967A1">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01</w:t>
      </w:r>
      <w:r w:rsidR="0046626F" w:rsidRPr="003967A1">
        <w:rPr>
          <w:rFonts w:asciiTheme="majorHAnsi" w:eastAsia="Times New Roman" w:hAnsiTheme="majorHAnsi" w:cs="Times New Roman"/>
          <w:sz w:val="28"/>
          <w:szCs w:val="28"/>
        </w:rPr>
        <w:t>, 201</w:t>
      </w:r>
      <w:r>
        <w:rPr>
          <w:rFonts w:asciiTheme="majorHAnsi" w:eastAsia="Times New Roman" w:hAnsiTheme="majorHAnsi" w:cs="Times New Roman"/>
          <w:sz w:val="28"/>
          <w:szCs w:val="28"/>
        </w:rPr>
        <w:t>7</w:t>
      </w:r>
      <w:r w:rsidR="0046626F" w:rsidRPr="003967A1">
        <w:rPr>
          <w:rFonts w:asciiTheme="majorHAnsi" w:eastAsia="Times New Roman" w:hAnsiTheme="majorHAnsi" w:cs="Times New Roman"/>
          <w:sz w:val="28"/>
          <w:szCs w:val="28"/>
        </w:rPr>
        <w:t xml:space="preserve"> to Have </w:t>
      </w:r>
      <w:r>
        <w:rPr>
          <w:rFonts w:asciiTheme="majorHAnsi" w:eastAsia="Times New Roman" w:hAnsiTheme="majorHAnsi" w:cs="Times New Roman"/>
          <w:sz w:val="28"/>
          <w:szCs w:val="28"/>
        </w:rPr>
        <w:t>John</w:t>
      </w:r>
      <w:r w:rsidR="0046626F" w:rsidRPr="003967A1">
        <w:rPr>
          <w:rFonts w:asciiTheme="majorHAnsi" w:eastAsia="Times New Roman" w:hAnsiTheme="majorHAnsi" w:cs="Times New Roman"/>
          <w:sz w:val="28"/>
          <w:szCs w:val="28"/>
        </w:rPr>
        <w:t xml:space="preserve"> Served</w:t>
      </w:r>
    </w:p>
    <w:p w14:paraId="5021F9DD" w14:textId="77777777" w:rsidR="0046626F" w:rsidRPr="003967A1" w:rsidRDefault="0046626F" w:rsidP="003967A1">
      <w:pPr>
        <w:pStyle w:val="ListParagraph"/>
        <w:rPr>
          <w:rFonts w:asciiTheme="majorHAnsi" w:eastAsia="Times New Roman" w:hAnsiTheme="majorHAnsi" w:cs="Times New Roman"/>
          <w:sz w:val="28"/>
          <w:szCs w:val="28"/>
        </w:rPr>
      </w:pPr>
    </w:p>
    <w:p w14:paraId="51F18578" w14:textId="77777777" w:rsidR="0046626F" w:rsidRPr="003967A1" w:rsidRDefault="0046626F" w:rsidP="0046626F">
      <w:pPr>
        <w:pStyle w:val="ListParagraph"/>
        <w:numPr>
          <w:ilvl w:val="0"/>
          <w:numId w:val="4"/>
        </w:numPr>
        <w:spacing w:after="0" w:line="240" w:lineRule="auto"/>
        <w:ind w:right="720"/>
        <w:rPr>
          <w:rFonts w:asciiTheme="majorHAnsi" w:hAnsiTheme="majorHAnsi"/>
          <w:sz w:val="28"/>
          <w:szCs w:val="28"/>
        </w:rPr>
      </w:pPr>
      <w:r w:rsidRPr="003967A1">
        <w:rPr>
          <w:rFonts w:asciiTheme="majorHAnsi" w:hAnsiTheme="majorHAnsi"/>
          <w:sz w:val="28"/>
          <w:szCs w:val="28"/>
        </w:rPr>
        <w:t>THE TRIAL COURT’S DIVISION OF PROPERTY WAS FAIR AND EQUITABLE UNDER THE CIRCUMSTANCES</w:t>
      </w:r>
    </w:p>
    <w:p w14:paraId="0BFBA628" w14:textId="54212FF1" w:rsidR="0046626F" w:rsidRPr="0046626F" w:rsidRDefault="0046626F" w:rsidP="003967A1">
      <w:pPr>
        <w:pStyle w:val="ListParagraph"/>
        <w:spacing w:after="0" w:line="240" w:lineRule="auto"/>
        <w:ind w:left="1440"/>
        <w:rPr>
          <w:rFonts w:asciiTheme="majorHAnsi" w:eastAsia="Times New Roman" w:hAnsiTheme="majorHAnsi" w:cs="Times New Roman"/>
          <w:sz w:val="28"/>
          <w:szCs w:val="28"/>
        </w:rPr>
      </w:pPr>
    </w:p>
    <w:p w14:paraId="7F0227BC" w14:textId="06DFD30B"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CONCLUSION</w:t>
      </w:r>
      <w:r w:rsidRPr="00910E10">
        <w:rPr>
          <w:rFonts w:asciiTheme="majorHAnsi" w:hAnsiTheme="majorHAnsi"/>
          <w:sz w:val="28"/>
          <w:szCs w:val="28"/>
        </w:rPr>
        <w:tab/>
      </w:r>
      <w:r w:rsidR="0046626F">
        <w:rPr>
          <w:rFonts w:asciiTheme="majorHAnsi" w:hAnsiTheme="majorHAnsi"/>
          <w:sz w:val="28"/>
          <w:szCs w:val="28"/>
        </w:rPr>
        <w:t>15</w:t>
      </w:r>
    </w:p>
    <w:p w14:paraId="7AAEC28F" w14:textId="79E6E3FE"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 xml:space="preserve">CERTIFICATE OF </w:t>
      </w:r>
      <w:r w:rsidR="00452ED0">
        <w:rPr>
          <w:rFonts w:asciiTheme="majorHAnsi" w:hAnsiTheme="majorHAnsi"/>
          <w:sz w:val="28"/>
          <w:szCs w:val="28"/>
        </w:rPr>
        <w:t>FILING</w:t>
      </w:r>
      <w:r w:rsidRPr="00910E10">
        <w:rPr>
          <w:rFonts w:asciiTheme="majorHAnsi" w:hAnsiTheme="majorHAnsi"/>
          <w:sz w:val="28"/>
          <w:szCs w:val="28"/>
        </w:rPr>
        <w:tab/>
      </w:r>
      <w:r w:rsidR="0046626F">
        <w:rPr>
          <w:rFonts w:asciiTheme="majorHAnsi" w:hAnsiTheme="majorHAnsi"/>
          <w:sz w:val="28"/>
          <w:szCs w:val="28"/>
        </w:rPr>
        <w:t>1</w:t>
      </w:r>
      <w:r w:rsidR="002F209A">
        <w:rPr>
          <w:rFonts w:asciiTheme="majorHAnsi" w:hAnsiTheme="majorHAnsi"/>
          <w:sz w:val="28"/>
          <w:szCs w:val="28"/>
        </w:rPr>
        <w:t>8</w:t>
      </w:r>
    </w:p>
    <w:p w14:paraId="1D6AE17C" w14:textId="7801D979"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 xml:space="preserve">CERTIFICATE OF </w:t>
      </w:r>
      <w:r w:rsidR="00452ED0">
        <w:rPr>
          <w:rFonts w:asciiTheme="majorHAnsi" w:hAnsiTheme="majorHAnsi"/>
          <w:sz w:val="28"/>
          <w:szCs w:val="28"/>
        </w:rPr>
        <w:t>SERVICE</w:t>
      </w:r>
      <w:r w:rsidRPr="00910E10">
        <w:rPr>
          <w:rFonts w:asciiTheme="majorHAnsi" w:hAnsiTheme="majorHAnsi"/>
          <w:sz w:val="28"/>
          <w:szCs w:val="28"/>
        </w:rPr>
        <w:tab/>
      </w:r>
      <w:r w:rsidR="0046626F">
        <w:rPr>
          <w:rFonts w:asciiTheme="majorHAnsi" w:hAnsiTheme="majorHAnsi"/>
          <w:sz w:val="28"/>
          <w:szCs w:val="28"/>
        </w:rPr>
        <w:t>18</w:t>
      </w:r>
    </w:p>
    <w:p w14:paraId="28591D80" w14:textId="3C1D490F" w:rsidR="00D12C65" w:rsidRPr="00910E10" w:rsidRDefault="00452ED0" w:rsidP="00D12C65">
      <w:pPr>
        <w:tabs>
          <w:tab w:val="left" w:leader="dot" w:pos="7920"/>
        </w:tabs>
        <w:spacing w:after="240"/>
        <w:rPr>
          <w:rFonts w:asciiTheme="majorHAnsi" w:hAnsiTheme="majorHAnsi"/>
          <w:sz w:val="28"/>
          <w:szCs w:val="28"/>
        </w:rPr>
      </w:pPr>
      <w:r>
        <w:rPr>
          <w:rFonts w:asciiTheme="majorHAnsi" w:hAnsiTheme="majorHAnsi"/>
          <w:sz w:val="28"/>
          <w:szCs w:val="28"/>
        </w:rPr>
        <w:lastRenderedPageBreak/>
        <w:t>ATTORNEY’S COST CERTIFICATE</w:t>
      </w:r>
      <w:r w:rsidR="00D12C65" w:rsidRPr="00910E10">
        <w:rPr>
          <w:rFonts w:asciiTheme="majorHAnsi" w:hAnsiTheme="majorHAnsi"/>
          <w:sz w:val="28"/>
          <w:szCs w:val="28"/>
        </w:rPr>
        <w:tab/>
      </w:r>
      <w:r w:rsidR="0046626F">
        <w:rPr>
          <w:rFonts w:asciiTheme="majorHAnsi" w:hAnsiTheme="majorHAnsi"/>
          <w:sz w:val="28"/>
          <w:szCs w:val="28"/>
        </w:rPr>
        <w:t>17</w:t>
      </w:r>
    </w:p>
    <w:p w14:paraId="7DCD8DF7" w14:textId="2B805122" w:rsidR="00E658C8" w:rsidRDefault="00D12C65" w:rsidP="00D12C65">
      <w:pPr>
        <w:tabs>
          <w:tab w:val="left" w:leader="dot" w:pos="7920"/>
        </w:tabs>
        <w:spacing w:after="240"/>
        <w:rPr>
          <w:rFonts w:asciiTheme="majorHAnsi" w:hAnsiTheme="majorHAnsi"/>
          <w:sz w:val="28"/>
          <w:szCs w:val="28"/>
        </w:rPr>
        <w:sectPr w:rsidR="00E658C8" w:rsidSect="003967A1">
          <w:pgSz w:w="12240" w:h="15840"/>
          <w:pgMar w:top="1440" w:right="1440" w:bottom="1440" w:left="1440" w:header="720" w:footer="720" w:gutter="0"/>
          <w:pgNumType w:fmt="lowerRoman" w:start="1"/>
          <w:cols w:space="720"/>
          <w:docGrid w:linePitch="360"/>
        </w:sectPr>
      </w:pPr>
      <w:r w:rsidRPr="00910E10">
        <w:rPr>
          <w:rFonts w:asciiTheme="majorHAnsi" w:hAnsiTheme="majorHAnsi"/>
          <w:sz w:val="28"/>
          <w:szCs w:val="28"/>
        </w:rPr>
        <w:t xml:space="preserve">CERTIFICATE OF </w:t>
      </w:r>
      <w:r w:rsidR="00452ED0">
        <w:rPr>
          <w:rFonts w:asciiTheme="majorHAnsi" w:hAnsiTheme="majorHAnsi"/>
          <w:sz w:val="28"/>
          <w:szCs w:val="28"/>
        </w:rPr>
        <w:t>COMPLIANCE WITH TYPE-VOLUME LIMITATION, TYPEFACE REQUIREMENTS, AND TYPE-STYLE REQUIREMENTS</w:t>
      </w:r>
      <w:r w:rsidRPr="00910E10">
        <w:rPr>
          <w:rFonts w:asciiTheme="majorHAnsi" w:hAnsiTheme="majorHAnsi"/>
          <w:sz w:val="28"/>
          <w:szCs w:val="28"/>
        </w:rPr>
        <w:tab/>
      </w:r>
      <w:r w:rsidR="0046626F">
        <w:rPr>
          <w:rFonts w:asciiTheme="majorHAnsi" w:hAnsiTheme="majorHAnsi"/>
          <w:sz w:val="28"/>
          <w:szCs w:val="28"/>
        </w:rPr>
        <w:t>17</w:t>
      </w:r>
    </w:p>
    <w:p w14:paraId="51CC2E19" w14:textId="77777777" w:rsidR="00D12C65" w:rsidRPr="00E658C8" w:rsidRDefault="00D12C65" w:rsidP="003967A1">
      <w:pPr>
        <w:jc w:val="center"/>
        <w:rPr>
          <w:rFonts w:asciiTheme="majorHAnsi" w:hAnsiTheme="majorHAnsi"/>
          <w:b/>
          <w:sz w:val="28"/>
          <w:szCs w:val="28"/>
        </w:rPr>
      </w:pPr>
      <w:r w:rsidRPr="003967A1">
        <w:rPr>
          <w:rFonts w:asciiTheme="majorHAnsi" w:hAnsiTheme="majorHAnsi"/>
          <w:b/>
          <w:sz w:val="28"/>
          <w:szCs w:val="28"/>
          <w:u w:val="single"/>
        </w:rPr>
        <w:lastRenderedPageBreak/>
        <w:t>TABLE OF AUTHORITIES</w:t>
      </w:r>
    </w:p>
    <w:p w14:paraId="2111482E" w14:textId="77777777" w:rsidR="00D12C65" w:rsidRDefault="00D12C65" w:rsidP="003967A1">
      <w:pPr>
        <w:spacing w:after="240" w:line="240" w:lineRule="auto"/>
        <w:rPr>
          <w:rFonts w:asciiTheme="majorHAnsi" w:hAnsiTheme="majorHAnsi"/>
          <w:sz w:val="28"/>
          <w:szCs w:val="28"/>
          <w:u w:val="single"/>
        </w:rPr>
      </w:pPr>
      <w:r w:rsidRPr="00910E10">
        <w:rPr>
          <w:rFonts w:asciiTheme="majorHAnsi" w:hAnsiTheme="majorHAnsi"/>
          <w:sz w:val="28"/>
          <w:szCs w:val="28"/>
          <w:u w:val="single"/>
        </w:rPr>
        <w:t>Case Law</w:t>
      </w:r>
    </w:p>
    <w:p w14:paraId="14390397" w14:textId="77777777" w:rsidR="00E22BB4" w:rsidRDefault="00E22BB4" w:rsidP="00E22BB4">
      <w:pPr>
        <w:rPr>
          <w:rFonts w:asciiTheme="majorHAnsi" w:hAnsiTheme="majorHAnsi"/>
          <w:sz w:val="28"/>
          <w:szCs w:val="28"/>
        </w:rPr>
      </w:pPr>
      <w:r w:rsidRPr="002165D3">
        <w:rPr>
          <w:rFonts w:asciiTheme="majorHAnsi" w:hAnsiTheme="majorHAnsi"/>
          <w:i/>
          <w:sz w:val="28"/>
          <w:szCs w:val="28"/>
        </w:rPr>
        <w:t>In re Marriage of Courtade</w:t>
      </w:r>
      <w:r w:rsidRPr="000C7AFF">
        <w:rPr>
          <w:rFonts w:asciiTheme="majorHAnsi" w:hAnsiTheme="majorHAnsi"/>
          <w:sz w:val="28"/>
          <w:szCs w:val="28"/>
        </w:rPr>
        <w:t>, 560 N.W.2d 36, 37-38 (Iowa Ct. App. 1996)</w:t>
      </w:r>
    </w:p>
    <w:p w14:paraId="6E07A384"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Dannen</w:t>
      </w:r>
      <w:r>
        <w:rPr>
          <w:rFonts w:asciiTheme="majorHAnsi" w:eastAsia="Times New Roman" w:hAnsiTheme="majorHAnsi" w:cs="Times New Roman"/>
          <w:sz w:val="28"/>
          <w:szCs w:val="28"/>
        </w:rPr>
        <w:t>, 509 N.W.2d 132, 133 (Iowa App. 1993)</w:t>
      </w:r>
    </w:p>
    <w:p w14:paraId="78718E28" w14:textId="77777777" w:rsidR="00E22BB4" w:rsidRDefault="00E22BB4" w:rsidP="00E22BB4">
      <w:pPr>
        <w:rPr>
          <w:rFonts w:asciiTheme="majorHAnsi" w:hAnsiTheme="majorHAnsi"/>
          <w:sz w:val="28"/>
          <w:szCs w:val="28"/>
        </w:rPr>
      </w:pPr>
      <w:r w:rsidRPr="00B46D44">
        <w:rPr>
          <w:rFonts w:asciiTheme="majorHAnsi" w:hAnsiTheme="majorHAnsi"/>
          <w:i/>
          <w:sz w:val="28"/>
          <w:szCs w:val="28"/>
        </w:rPr>
        <w:t>In</w:t>
      </w:r>
      <w:r w:rsidRPr="002165D3">
        <w:rPr>
          <w:rFonts w:asciiTheme="majorHAnsi" w:hAnsiTheme="majorHAnsi"/>
          <w:i/>
          <w:sz w:val="28"/>
          <w:szCs w:val="28"/>
        </w:rPr>
        <w:t xml:space="preserve"> re Marriage of Forbes</w:t>
      </w:r>
      <w:r>
        <w:rPr>
          <w:rFonts w:asciiTheme="majorHAnsi" w:hAnsiTheme="majorHAnsi"/>
          <w:sz w:val="28"/>
          <w:szCs w:val="28"/>
        </w:rPr>
        <w:t>, 570 N.W.2d 757, 760 (Iowa 1997)</w:t>
      </w:r>
    </w:p>
    <w:p w14:paraId="1A99AF4B"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Giles</w:t>
      </w:r>
      <w:r>
        <w:rPr>
          <w:rFonts w:asciiTheme="majorHAnsi" w:eastAsia="Times New Roman" w:hAnsiTheme="majorHAnsi" w:cs="Times New Roman"/>
          <w:sz w:val="28"/>
          <w:szCs w:val="28"/>
        </w:rPr>
        <w:t>, 338 N.W.2d 544, 546 (Iowa App. 1983)</w:t>
      </w:r>
    </w:p>
    <w:p w14:paraId="6AA5BE63"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McNerney</w:t>
      </w:r>
      <w:r>
        <w:rPr>
          <w:rFonts w:asciiTheme="majorHAnsi" w:eastAsia="Times New Roman" w:hAnsiTheme="majorHAnsi" w:cs="Times New Roman"/>
          <w:sz w:val="28"/>
          <w:szCs w:val="28"/>
        </w:rPr>
        <w:t>, 417 N.W.2d 205, 207 (Iowa 1987)</w:t>
      </w:r>
    </w:p>
    <w:p w14:paraId="6C1DCBB0"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Plasencia</w:t>
      </w:r>
      <w:r>
        <w:rPr>
          <w:rFonts w:asciiTheme="majorHAnsi" w:eastAsia="Times New Roman" w:hAnsiTheme="majorHAnsi" w:cs="Times New Roman"/>
          <w:sz w:val="28"/>
          <w:szCs w:val="28"/>
        </w:rPr>
        <w:t>, 541 N.W.2d 923 (Iowa Ct. App. 1995)</w:t>
      </w:r>
    </w:p>
    <w:p w14:paraId="0D39099A" w14:textId="7CCB291E" w:rsidR="00E22BB4" w:rsidRPr="003967A1" w:rsidRDefault="00E22BB4" w:rsidP="00E22BB4">
      <w:r w:rsidRPr="002165D3">
        <w:rPr>
          <w:rFonts w:asciiTheme="majorHAnsi" w:eastAsia="Times New Roman" w:hAnsiTheme="majorHAnsi" w:cs="Times New Roman"/>
          <w:i/>
          <w:sz w:val="28"/>
          <w:szCs w:val="28"/>
        </w:rPr>
        <w:t>In re Marriage of Reis and Stowers</w:t>
      </w:r>
      <w:r>
        <w:rPr>
          <w:rFonts w:asciiTheme="majorHAnsi" w:eastAsia="Times New Roman" w:hAnsiTheme="majorHAnsi" w:cs="Times New Roman"/>
          <w:sz w:val="28"/>
          <w:szCs w:val="28"/>
        </w:rPr>
        <w:t>, 2012 WL 30267491 (Iowa Ct. App. 2012)</w:t>
      </w:r>
    </w:p>
    <w:p w14:paraId="2309B1B2"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Schriner</w:t>
      </w:r>
      <w:r>
        <w:rPr>
          <w:rFonts w:asciiTheme="majorHAnsi" w:eastAsia="Times New Roman" w:hAnsiTheme="majorHAnsi" w:cs="Times New Roman"/>
          <w:sz w:val="28"/>
          <w:szCs w:val="28"/>
        </w:rPr>
        <w:t>, 695 N.W.2d 493, 498 (Iowa 2005)</w:t>
      </w:r>
    </w:p>
    <w:p w14:paraId="25D09E54"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Webb</w:t>
      </w:r>
      <w:r>
        <w:rPr>
          <w:rFonts w:asciiTheme="majorHAnsi" w:eastAsia="Times New Roman" w:hAnsiTheme="majorHAnsi" w:cs="Times New Roman"/>
          <w:sz w:val="28"/>
          <w:szCs w:val="28"/>
        </w:rPr>
        <w:t>, 426 N.W.2d 402, 405 (Iowa 1988)</w:t>
      </w:r>
    </w:p>
    <w:p w14:paraId="0E3EDF81" w14:textId="77777777" w:rsidR="00E22BB4" w:rsidRDefault="00E22BB4" w:rsidP="00E22BB4">
      <w:pPr>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Winter’s Marriage</w:t>
      </w:r>
      <w:r>
        <w:rPr>
          <w:rFonts w:asciiTheme="majorHAnsi" w:eastAsia="Times New Roman" w:hAnsiTheme="majorHAnsi" w:cs="Times New Roman"/>
          <w:sz w:val="28"/>
          <w:szCs w:val="28"/>
        </w:rPr>
        <w:t>, 223 N.W.2d 165, 167 (Iowa 1974)</w:t>
      </w:r>
    </w:p>
    <w:p w14:paraId="4E50D66C" w14:textId="1D110B6B" w:rsidR="00E22BB4" w:rsidRDefault="00E22BB4" w:rsidP="00E22BB4">
      <w:pPr>
        <w:rPr>
          <w:rFonts w:asciiTheme="majorHAnsi" w:eastAsia="Times New Roman" w:hAnsiTheme="majorHAnsi" w:cs="Times New Roman"/>
          <w:sz w:val="28"/>
          <w:szCs w:val="28"/>
          <w:u w:val="single"/>
        </w:rPr>
      </w:pPr>
      <w:r w:rsidRPr="003967A1">
        <w:rPr>
          <w:rFonts w:asciiTheme="majorHAnsi" w:eastAsia="Times New Roman" w:hAnsiTheme="majorHAnsi" w:cs="Times New Roman"/>
          <w:sz w:val="28"/>
          <w:szCs w:val="28"/>
          <w:u w:val="single"/>
        </w:rPr>
        <w:t>Rules and Statutes</w:t>
      </w:r>
    </w:p>
    <w:p w14:paraId="7BCF6917" w14:textId="77777777" w:rsidR="00E22BB4" w:rsidRDefault="00E22BB4" w:rsidP="00E22BB4">
      <w:pPr>
        <w:rPr>
          <w:rFonts w:asciiTheme="majorHAnsi" w:eastAsia="Times New Roman" w:hAnsiTheme="majorHAnsi" w:cs="Times New Roman"/>
          <w:sz w:val="28"/>
          <w:szCs w:val="28"/>
        </w:rPr>
      </w:pPr>
      <w:r>
        <w:rPr>
          <w:rFonts w:asciiTheme="majorHAnsi" w:eastAsia="Times New Roman" w:hAnsiTheme="majorHAnsi" w:cs="Times New Roman"/>
          <w:sz w:val="28"/>
          <w:szCs w:val="28"/>
        </w:rPr>
        <w:t>Iowa Code §598.21(1)(2015)</w:t>
      </w:r>
    </w:p>
    <w:p w14:paraId="5EFF9B74" w14:textId="77777777" w:rsidR="00E22BB4" w:rsidRDefault="00E22BB4" w:rsidP="00E22BB4">
      <w:pPr>
        <w:rPr>
          <w:rFonts w:asciiTheme="majorHAnsi" w:eastAsia="Times New Roman" w:hAnsiTheme="majorHAnsi" w:cs="Times New Roman"/>
          <w:sz w:val="28"/>
          <w:szCs w:val="28"/>
        </w:rPr>
      </w:pPr>
      <w:r>
        <w:rPr>
          <w:rFonts w:asciiTheme="majorHAnsi" w:eastAsia="Times New Roman" w:hAnsiTheme="majorHAnsi" w:cs="Times New Roman"/>
          <w:sz w:val="28"/>
          <w:szCs w:val="28"/>
        </w:rPr>
        <w:t>Iowa Code §598(21)(5)(2015)</w:t>
      </w:r>
    </w:p>
    <w:p w14:paraId="0251A2D7" w14:textId="77777777" w:rsidR="00E22BB4" w:rsidRDefault="00E22BB4" w:rsidP="00E22BB4">
      <w:pPr>
        <w:rPr>
          <w:rFonts w:asciiTheme="majorHAnsi" w:hAnsiTheme="majorHAnsi"/>
          <w:sz w:val="28"/>
          <w:szCs w:val="28"/>
        </w:rPr>
      </w:pPr>
      <w:r>
        <w:rPr>
          <w:rFonts w:asciiTheme="majorHAnsi" w:hAnsiTheme="majorHAnsi"/>
          <w:sz w:val="28"/>
          <w:szCs w:val="28"/>
        </w:rPr>
        <w:t xml:space="preserve">Iowa R. App. P.  6.1101 (2015).  </w:t>
      </w:r>
    </w:p>
    <w:p w14:paraId="10E0B6E6" w14:textId="77777777" w:rsidR="00E22BB4" w:rsidRDefault="00E22BB4" w:rsidP="00E22BB4">
      <w:pPr>
        <w:rPr>
          <w:rFonts w:asciiTheme="majorHAnsi" w:hAnsiTheme="majorHAnsi"/>
          <w:sz w:val="28"/>
          <w:szCs w:val="28"/>
        </w:rPr>
      </w:pPr>
      <w:r>
        <w:rPr>
          <w:rFonts w:asciiTheme="majorHAnsi" w:hAnsiTheme="majorHAnsi"/>
          <w:sz w:val="28"/>
          <w:szCs w:val="28"/>
        </w:rPr>
        <w:t>Iowa R. App. P. 6.1101 (3)(a) (2015)</w:t>
      </w:r>
    </w:p>
    <w:p w14:paraId="17D55027" w14:textId="17C19011" w:rsidR="00E22BB4" w:rsidRDefault="00E22BB4" w:rsidP="00E22BB4">
      <w:pPr>
        <w:rPr>
          <w:rFonts w:asciiTheme="majorHAnsi" w:hAnsiTheme="majorHAnsi"/>
          <w:sz w:val="28"/>
          <w:szCs w:val="28"/>
        </w:rPr>
      </w:pPr>
      <w:r>
        <w:rPr>
          <w:rFonts w:asciiTheme="majorHAnsi" w:hAnsiTheme="majorHAnsi"/>
          <w:sz w:val="28"/>
          <w:szCs w:val="28"/>
        </w:rPr>
        <w:t xml:space="preserve">Iowa R. App. P. 6.1101(2)(c)(2015)  </w:t>
      </w:r>
    </w:p>
    <w:p w14:paraId="31EFBA26" w14:textId="77777777" w:rsidR="00E22BB4" w:rsidRPr="003967A1" w:rsidRDefault="00E22BB4" w:rsidP="00E22BB4">
      <w:pPr>
        <w:rPr>
          <w:rFonts w:asciiTheme="majorHAnsi" w:eastAsia="Times New Roman" w:hAnsiTheme="majorHAnsi" w:cs="Times New Roman"/>
          <w:sz w:val="28"/>
          <w:szCs w:val="28"/>
          <w:u w:val="single"/>
        </w:rPr>
      </w:pPr>
    </w:p>
    <w:p w14:paraId="18F552F2" w14:textId="77777777" w:rsidR="00E22BB4" w:rsidRDefault="00E22BB4" w:rsidP="00E22BB4">
      <w:pPr>
        <w:rPr>
          <w:rFonts w:asciiTheme="majorHAnsi" w:eastAsia="Times New Roman" w:hAnsiTheme="majorHAnsi" w:cs="Times New Roman"/>
          <w:sz w:val="28"/>
          <w:szCs w:val="28"/>
        </w:rPr>
      </w:pPr>
    </w:p>
    <w:p w14:paraId="48FD2977" w14:textId="77777777" w:rsidR="00F10B68" w:rsidRDefault="00F10B68" w:rsidP="00F10B68">
      <w:pPr>
        <w:rPr>
          <w:rFonts w:asciiTheme="majorHAnsi" w:hAnsiTheme="majorHAnsi"/>
          <w:sz w:val="28"/>
          <w:szCs w:val="28"/>
        </w:rPr>
      </w:pPr>
    </w:p>
    <w:p w14:paraId="332C9711" w14:textId="77777777" w:rsidR="00F10B68" w:rsidRPr="00910E10" w:rsidRDefault="00F10B68" w:rsidP="003967A1">
      <w:pPr>
        <w:spacing w:line="240" w:lineRule="auto"/>
        <w:rPr>
          <w:rFonts w:asciiTheme="majorHAnsi" w:hAnsiTheme="majorHAnsi"/>
          <w:sz w:val="28"/>
          <w:szCs w:val="28"/>
          <w:u w:val="single"/>
        </w:rPr>
      </w:pPr>
    </w:p>
    <w:p w14:paraId="50AC430A" w14:textId="77777777" w:rsidR="00D12C65" w:rsidRPr="003967A1" w:rsidRDefault="00D12C65" w:rsidP="003967A1">
      <w:pPr>
        <w:jc w:val="center"/>
        <w:rPr>
          <w:rFonts w:asciiTheme="majorHAnsi" w:hAnsiTheme="majorHAnsi"/>
          <w:sz w:val="28"/>
          <w:szCs w:val="28"/>
        </w:rPr>
      </w:pPr>
      <w:r w:rsidRPr="003967A1">
        <w:rPr>
          <w:rFonts w:asciiTheme="majorHAnsi" w:hAnsiTheme="majorHAnsi"/>
          <w:b/>
          <w:sz w:val="28"/>
          <w:szCs w:val="28"/>
          <w:u w:val="single"/>
        </w:rPr>
        <w:lastRenderedPageBreak/>
        <w:t>STATEMENT OF THE ISSUES PRESENTED FOR REVIEW</w:t>
      </w:r>
    </w:p>
    <w:p w14:paraId="7B94A4A1" w14:textId="77777777" w:rsidR="00D12C65" w:rsidRPr="003967A1" w:rsidRDefault="00D12C65" w:rsidP="00D12C65">
      <w:pPr>
        <w:pStyle w:val="ListParagraph"/>
        <w:numPr>
          <w:ilvl w:val="0"/>
          <w:numId w:val="1"/>
        </w:numPr>
        <w:spacing w:line="480" w:lineRule="auto"/>
        <w:ind w:right="720"/>
        <w:rPr>
          <w:rFonts w:asciiTheme="majorHAnsi" w:hAnsiTheme="majorHAnsi"/>
          <w:b/>
          <w:sz w:val="28"/>
          <w:szCs w:val="28"/>
        </w:rPr>
      </w:pPr>
      <w:r w:rsidRPr="003967A1">
        <w:rPr>
          <w:rFonts w:asciiTheme="majorHAnsi" w:hAnsiTheme="majorHAnsi"/>
          <w:b/>
          <w:sz w:val="28"/>
          <w:szCs w:val="28"/>
        </w:rPr>
        <w:t>STANDARD OF REVIEW AND PRESERVATION OF ERROR</w:t>
      </w:r>
    </w:p>
    <w:p w14:paraId="2B2310B2" w14:textId="77777777" w:rsidR="00F10B68" w:rsidRDefault="00F10B68" w:rsidP="003967A1">
      <w:pPr>
        <w:pStyle w:val="ListParagraph"/>
        <w:spacing w:line="480" w:lineRule="auto"/>
        <w:ind w:left="1080" w:right="720"/>
        <w:rPr>
          <w:rFonts w:asciiTheme="majorHAnsi" w:hAnsiTheme="majorHAnsi"/>
          <w:sz w:val="28"/>
          <w:szCs w:val="28"/>
        </w:rPr>
      </w:pPr>
    </w:p>
    <w:p w14:paraId="066713AC" w14:textId="41A66C31" w:rsidR="00EC3F8B" w:rsidRPr="003967A1" w:rsidRDefault="003C5A57" w:rsidP="003967A1">
      <w:pPr>
        <w:pStyle w:val="ListParagraph"/>
        <w:numPr>
          <w:ilvl w:val="0"/>
          <w:numId w:val="1"/>
        </w:numPr>
        <w:spacing w:after="0" w:line="240" w:lineRule="auto"/>
        <w:ind w:right="720"/>
        <w:rPr>
          <w:rFonts w:asciiTheme="majorHAnsi" w:hAnsiTheme="majorHAnsi"/>
          <w:sz w:val="28"/>
          <w:szCs w:val="28"/>
        </w:rPr>
      </w:pPr>
      <w:r>
        <w:rPr>
          <w:rFonts w:asciiTheme="majorHAnsi" w:hAnsiTheme="majorHAnsi"/>
          <w:b/>
          <w:sz w:val="28"/>
          <w:szCs w:val="28"/>
        </w:rPr>
        <w:t>JANE</w:t>
      </w:r>
      <w:r w:rsidR="0016690F" w:rsidRPr="003967A1">
        <w:rPr>
          <w:rFonts w:asciiTheme="majorHAnsi" w:hAnsiTheme="majorHAnsi"/>
          <w:b/>
          <w:sz w:val="28"/>
          <w:szCs w:val="28"/>
        </w:rPr>
        <w:t xml:space="preserve"> FAILED TO ADDRESS NUMEROUS FACTS AND ARGUMENTS PRESENTED BY </w:t>
      </w:r>
      <w:r>
        <w:rPr>
          <w:rFonts w:asciiTheme="majorHAnsi" w:hAnsiTheme="majorHAnsi"/>
          <w:b/>
          <w:sz w:val="28"/>
          <w:szCs w:val="28"/>
        </w:rPr>
        <w:t>JOHN</w:t>
      </w:r>
      <w:r w:rsidR="0016690F" w:rsidRPr="003967A1">
        <w:rPr>
          <w:rFonts w:asciiTheme="majorHAnsi" w:hAnsiTheme="majorHAnsi"/>
          <w:b/>
          <w:sz w:val="28"/>
          <w:szCs w:val="28"/>
        </w:rPr>
        <w:t xml:space="preserve"> AND MISREPRESENTED OTHERS IN SUPPORT OF H</w:t>
      </w:r>
      <w:r>
        <w:rPr>
          <w:rFonts w:asciiTheme="majorHAnsi" w:hAnsiTheme="majorHAnsi"/>
          <w:b/>
          <w:sz w:val="28"/>
          <w:szCs w:val="28"/>
        </w:rPr>
        <w:t>ER</w:t>
      </w:r>
      <w:r w:rsidR="0016690F" w:rsidRPr="003967A1">
        <w:rPr>
          <w:rFonts w:asciiTheme="majorHAnsi" w:hAnsiTheme="majorHAnsi"/>
          <w:b/>
          <w:sz w:val="28"/>
          <w:szCs w:val="28"/>
        </w:rPr>
        <w:t xml:space="preserve"> POSITION THAT THE COURT WAS CORRECT IN GRANTING H</w:t>
      </w:r>
      <w:r>
        <w:rPr>
          <w:rFonts w:asciiTheme="majorHAnsi" w:hAnsiTheme="majorHAnsi"/>
          <w:b/>
          <w:sz w:val="28"/>
          <w:szCs w:val="28"/>
        </w:rPr>
        <w:t>ER</w:t>
      </w:r>
      <w:r w:rsidR="0016690F" w:rsidRPr="003967A1">
        <w:rPr>
          <w:rFonts w:asciiTheme="majorHAnsi" w:hAnsiTheme="majorHAnsi"/>
          <w:b/>
          <w:sz w:val="28"/>
          <w:szCs w:val="28"/>
        </w:rPr>
        <w:t xml:space="preserve"> PRIMARY CARE OF </w:t>
      </w:r>
      <w:r>
        <w:rPr>
          <w:rFonts w:asciiTheme="majorHAnsi" w:hAnsiTheme="majorHAnsi"/>
          <w:b/>
          <w:sz w:val="28"/>
          <w:szCs w:val="28"/>
        </w:rPr>
        <w:t>J.J.D.</w:t>
      </w:r>
    </w:p>
    <w:p w14:paraId="6C2A643E" w14:textId="77777777" w:rsidR="0016690F" w:rsidRDefault="0016690F" w:rsidP="003967A1">
      <w:pPr>
        <w:pStyle w:val="ListParagraph"/>
        <w:spacing w:after="0" w:line="240" w:lineRule="auto"/>
        <w:ind w:left="1080"/>
        <w:rPr>
          <w:rFonts w:asciiTheme="majorHAnsi" w:hAnsiTheme="majorHAnsi"/>
          <w:b/>
          <w:sz w:val="28"/>
          <w:szCs w:val="28"/>
        </w:rPr>
      </w:pPr>
    </w:p>
    <w:p w14:paraId="1010B632" w14:textId="0150F9C7" w:rsidR="0016690F" w:rsidRDefault="003C5A57" w:rsidP="003967A1">
      <w:pPr>
        <w:pStyle w:val="ListParagraph"/>
        <w:numPr>
          <w:ilvl w:val="0"/>
          <w:numId w:val="11"/>
        </w:numPr>
        <w:spacing w:after="0" w:line="240" w:lineRule="auto"/>
        <w:rPr>
          <w:rFonts w:asciiTheme="majorHAnsi" w:hAnsiTheme="majorHAnsi"/>
          <w:b/>
          <w:sz w:val="28"/>
          <w:szCs w:val="28"/>
        </w:rPr>
      </w:pPr>
      <w:r>
        <w:rPr>
          <w:rFonts w:asciiTheme="majorHAnsi" w:hAnsiTheme="majorHAnsi"/>
          <w:b/>
          <w:sz w:val="28"/>
          <w:szCs w:val="28"/>
        </w:rPr>
        <w:t>Jane</w:t>
      </w:r>
      <w:r w:rsidR="0016690F" w:rsidRPr="002165D3">
        <w:rPr>
          <w:rFonts w:asciiTheme="majorHAnsi" w:hAnsiTheme="majorHAnsi"/>
          <w:b/>
          <w:sz w:val="28"/>
          <w:szCs w:val="28"/>
        </w:rPr>
        <w:t xml:space="preserve"> Failed to Present any Legitimate Argument and/or Supporting Facts to Demonstrate how </w:t>
      </w:r>
      <w:r>
        <w:rPr>
          <w:rFonts w:asciiTheme="majorHAnsi" w:hAnsiTheme="majorHAnsi"/>
          <w:b/>
          <w:sz w:val="28"/>
          <w:szCs w:val="28"/>
        </w:rPr>
        <w:t>J.J.D.</w:t>
      </w:r>
      <w:r w:rsidR="0016690F" w:rsidRPr="002165D3">
        <w:rPr>
          <w:rFonts w:asciiTheme="majorHAnsi" w:hAnsiTheme="majorHAnsi"/>
          <w:b/>
          <w:sz w:val="28"/>
          <w:szCs w:val="28"/>
        </w:rPr>
        <w:t xml:space="preserve">’s Long Term Best Interests are served by placing him in </w:t>
      </w:r>
      <w:r>
        <w:rPr>
          <w:rFonts w:asciiTheme="majorHAnsi" w:hAnsiTheme="majorHAnsi"/>
          <w:b/>
          <w:sz w:val="28"/>
          <w:szCs w:val="28"/>
        </w:rPr>
        <w:t>Jane</w:t>
      </w:r>
      <w:r w:rsidR="0016690F" w:rsidRPr="002165D3">
        <w:rPr>
          <w:rFonts w:asciiTheme="majorHAnsi" w:hAnsiTheme="majorHAnsi"/>
          <w:b/>
          <w:sz w:val="28"/>
          <w:szCs w:val="28"/>
        </w:rPr>
        <w:t xml:space="preserve">’s Physical Care.  </w:t>
      </w:r>
    </w:p>
    <w:p w14:paraId="53AAB3BB" w14:textId="77777777" w:rsidR="00EC3F8B" w:rsidRDefault="00EC3F8B" w:rsidP="003967A1">
      <w:pPr>
        <w:pStyle w:val="ListParagraph"/>
        <w:spacing w:after="0" w:line="240" w:lineRule="auto"/>
        <w:ind w:right="720"/>
        <w:rPr>
          <w:rFonts w:asciiTheme="majorHAnsi" w:hAnsiTheme="majorHAnsi"/>
          <w:b/>
          <w:sz w:val="28"/>
          <w:szCs w:val="28"/>
        </w:rPr>
      </w:pPr>
    </w:p>
    <w:p w14:paraId="64DA13F8" w14:textId="06E86167" w:rsidR="00E22BB4" w:rsidRDefault="002F209A">
      <w:pPr>
        <w:rPr>
          <w:rFonts w:asciiTheme="majorHAnsi" w:hAnsiTheme="majorHAnsi"/>
          <w:sz w:val="28"/>
          <w:szCs w:val="28"/>
        </w:rPr>
      </w:pPr>
      <w:r>
        <w:rPr>
          <w:rFonts w:asciiTheme="majorHAnsi" w:hAnsiTheme="majorHAnsi"/>
          <w:i/>
          <w:sz w:val="28"/>
          <w:szCs w:val="28"/>
        </w:rPr>
        <w:t xml:space="preserve">      </w:t>
      </w:r>
      <w:r w:rsidR="00E22BB4" w:rsidRPr="002165D3">
        <w:rPr>
          <w:rFonts w:asciiTheme="majorHAnsi" w:hAnsiTheme="majorHAnsi"/>
          <w:i/>
          <w:sz w:val="28"/>
          <w:szCs w:val="28"/>
        </w:rPr>
        <w:t>In re Marriage of Courtade</w:t>
      </w:r>
      <w:r w:rsidR="00E22BB4" w:rsidRPr="000C7AFF">
        <w:rPr>
          <w:rFonts w:asciiTheme="majorHAnsi" w:hAnsiTheme="majorHAnsi"/>
          <w:sz w:val="28"/>
          <w:szCs w:val="28"/>
        </w:rPr>
        <w:t>, 560 N.W.2d 36, 37-38 (Iowa Ct. App. 1996)</w:t>
      </w:r>
    </w:p>
    <w:p w14:paraId="0D9BDF88" w14:textId="77777777" w:rsidR="00EC3F8B" w:rsidRPr="003967A1" w:rsidRDefault="00EC3F8B" w:rsidP="003967A1">
      <w:pPr>
        <w:pStyle w:val="ListParagraph"/>
        <w:spacing w:after="0" w:line="240" w:lineRule="auto"/>
        <w:ind w:right="720"/>
        <w:rPr>
          <w:rFonts w:asciiTheme="majorHAnsi" w:hAnsiTheme="majorHAnsi"/>
          <w:b/>
          <w:sz w:val="28"/>
          <w:szCs w:val="28"/>
        </w:rPr>
      </w:pPr>
    </w:p>
    <w:p w14:paraId="42092415" w14:textId="238AEE9D" w:rsidR="0046626F" w:rsidRDefault="003C5A57" w:rsidP="0046626F">
      <w:pPr>
        <w:pStyle w:val="ListParagraph"/>
        <w:numPr>
          <w:ilvl w:val="0"/>
          <w:numId w:val="11"/>
        </w:numPr>
        <w:spacing w:after="0" w:line="240" w:lineRule="auto"/>
        <w:ind w:right="720"/>
        <w:rPr>
          <w:rFonts w:asciiTheme="majorHAnsi" w:hAnsiTheme="majorHAnsi"/>
          <w:b/>
          <w:sz w:val="28"/>
          <w:szCs w:val="28"/>
        </w:rPr>
      </w:pPr>
      <w:r>
        <w:rPr>
          <w:rFonts w:asciiTheme="majorHAnsi" w:hAnsiTheme="majorHAnsi"/>
          <w:b/>
          <w:sz w:val="28"/>
          <w:szCs w:val="28"/>
        </w:rPr>
        <w:t>Jane</w:t>
      </w:r>
      <w:r w:rsidR="0046626F" w:rsidRPr="002165D3">
        <w:rPr>
          <w:rFonts w:asciiTheme="majorHAnsi" w:hAnsiTheme="majorHAnsi"/>
          <w:b/>
          <w:sz w:val="28"/>
          <w:szCs w:val="28"/>
        </w:rPr>
        <w:t xml:space="preserve"> Failed to Meaningfully Address the Significant Concerns Regarding H</w:t>
      </w:r>
      <w:r>
        <w:rPr>
          <w:rFonts w:asciiTheme="majorHAnsi" w:hAnsiTheme="majorHAnsi"/>
          <w:b/>
          <w:sz w:val="28"/>
          <w:szCs w:val="28"/>
        </w:rPr>
        <w:t>er</w:t>
      </w:r>
      <w:r w:rsidR="0046626F" w:rsidRPr="002165D3">
        <w:rPr>
          <w:rFonts w:asciiTheme="majorHAnsi" w:hAnsiTheme="majorHAnsi"/>
          <w:b/>
          <w:sz w:val="28"/>
          <w:szCs w:val="28"/>
        </w:rPr>
        <w:t xml:space="preserve"> Character </w:t>
      </w:r>
    </w:p>
    <w:p w14:paraId="4B91E14F" w14:textId="77777777" w:rsidR="002F209A" w:rsidRDefault="002F209A">
      <w:pPr>
        <w:rPr>
          <w:rFonts w:asciiTheme="majorHAnsi" w:hAnsiTheme="majorHAnsi"/>
          <w:b/>
          <w:sz w:val="28"/>
          <w:szCs w:val="28"/>
        </w:rPr>
      </w:pPr>
    </w:p>
    <w:p w14:paraId="1C9817BD" w14:textId="367D7B1A" w:rsidR="00E22BB4" w:rsidRDefault="002F209A">
      <w:pPr>
        <w:rPr>
          <w:rFonts w:asciiTheme="majorHAnsi" w:hAnsiTheme="majorHAnsi"/>
          <w:sz w:val="28"/>
          <w:szCs w:val="28"/>
        </w:rPr>
      </w:pPr>
      <w:r>
        <w:rPr>
          <w:rFonts w:asciiTheme="majorHAnsi" w:hAnsiTheme="majorHAnsi"/>
          <w:b/>
          <w:sz w:val="28"/>
          <w:szCs w:val="28"/>
        </w:rPr>
        <w:t xml:space="preserve">      </w:t>
      </w:r>
      <w:r w:rsidR="00E22BB4" w:rsidRPr="00B46D44">
        <w:rPr>
          <w:rFonts w:asciiTheme="majorHAnsi" w:hAnsiTheme="majorHAnsi"/>
          <w:i/>
          <w:sz w:val="28"/>
          <w:szCs w:val="28"/>
        </w:rPr>
        <w:t>In</w:t>
      </w:r>
      <w:r w:rsidR="00E22BB4" w:rsidRPr="002165D3">
        <w:rPr>
          <w:rFonts w:asciiTheme="majorHAnsi" w:hAnsiTheme="majorHAnsi"/>
          <w:i/>
          <w:sz w:val="28"/>
          <w:szCs w:val="28"/>
        </w:rPr>
        <w:t xml:space="preserve"> re Marriage of Forbes</w:t>
      </w:r>
      <w:r w:rsidR="00E22BB4">
        <w:rPr>
          <w:rFonts w:asciiTheme="majorHAnsi" w:hAnsiTheme="majorHAnsi"/>
          <w:sz w:val="28"/>
          <w:szCs w:val="28"/>
        </w:rPr>
        <w:t>, 570 N.W.2d 757, 760 (Iowa 1997)</w:t>
      </w:r>
    </w:p>
    <w:p w14:paraId="471916C7" w14:textId="77777777" w:rsidR="0046626F" w:rsidRDefault="0046626F" w:rsidP="003967A1">
      <w:pPr>
        <w:spacing w:after="0" w:line="240" w:lineRule="auto"/>
        <w:rPr>
          <w:rFonts w:asciiTheme="majorHAnsi" w:eastAsia="Times New Roman" w:hAnsiTheme="majorHAnsi" w:cs="Times New Roman"/>
          <w:sz w:val="28"/>
          <w:szCs w:val="28"/>
        </w:rPr>
      </w:pPr>
    </w:p>
    <w:p w14:paraId="288BBD2A" w14:textId="5FAAF921" w:rsidR="0046626F" w:rsidRPr="003967A1" w:rsidRDefault="003C5A57" w:rsidP="003967A1">
      <w:pPr>
        <w:pStyle w:val="ListParagraph"/>
        <w:numPr>
          <w:ilvl w:val="0"/>
          <w:numId w:val="11"/>
        </w:num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b/>
          <w:sz w:val="28"/>
          <w:szCs w:val="28"/>
        </w:rPr>
        <w:t>Jane</w:t>
      </w:r>
      <w:r w:rsidR="0046626F" w:rsidRPr="002165D3">
        <w:rPr>
          <w:rFonts w:asciiTheme="majorHAnsi" w:eastAsia="Times New Roman" w:hAnsiTheme="majorHAnsi" w:cs="Times New Roman"/>
          <w:b/>
          <w:sz w:val="28"/>
          <w:szCs w:val="28"/>
        </w:rPr>
        <w:t xml:space="preserve"> Failed to Explain Why </w:t>
      </w:r>
      <w:r>
        <w:rPr>
          <w:rFonts w:asciiTheme="majorHAnsi" w:eastAsia="Times New Roman" w:hAnsiTheme="majorHAnsi" w:cs="Times New Roman"/>
          <w:b/>
          <w:sz w:val="28"/>
          <w:szCs w:val="28"/>
        </w:rPr>
        <w:t>Sh</w:t>
      </w:r>
      <w:r w:rsidR="0046626F" w:rsidRPr="002165D3">
        <w:rPr>
          <w:rFonts w:asciiTheme="majorHAnsi" w:eastAsia="Times New Roman" w:hAnsiTheme="majorHAnsi" w:cs="Times New Roman"/>
          <w:b/>
          <w:sz w:val="28"/>
          <w:szCs w:val="28"/>
        </w:rPr>
        <w:t xml:space="preserve">e Had Divorce Papers Drafted on </w:t>
      </w:r>
      <w:r>
        <w:rPr>
          <w:rFonts w:asciiTheme="majorHAnsi" w:eastAsia="Times New Roman" w:hAnsiTheme="majorHAnsi" w:cs="Times New Roman"/>
          <w:b/>
          <w:sz w:val="28"/>
          <w:szCs w:val="28"/>
        </w:rPr>
        <w:t>December 01</w:t>
      </w:r>
      <w:r w:rsidR="0046626F" w:rsidRPr="002165D3">
        <w:rPr>
          <w:rFonts w:asciiTheme="majorHAnsi" w:eastAsia="Times New Roman" w:hAnsiTheme="majorHAnsi" w:cs="Times New Roman"/>
          <w:b/>
          <w:sz w:val="28"/>
          <w:szCs w:val="28"/>
        </w:rPr>
        <w:t>, 201</w:t>
      </w:r>
      <w:r>
        <w:rPr>
          <w:rFonts w:asciiTheme="majorHAnsi" w:eastAsia="Times New Roman" w:hAnsiTheme="majorHAnsi" w:cs="Times New Roman"/>
          <w:b/>
          <w:sz w:val="28"/>
          <w:szCs w:val="28"/>
        </w:rPr>
        <w:t>6</w:t>
      </w:r>
      <w:r w:rsidR="0046626F" w:rsidRPr="002165D3">
        <w:rPr>
          <w:rFonts w:asciiTheme="majorHAnsi" w:eastAsia="Times New Roman" w:hAnsiTheme="majorHAnsi" w:cs="Times New Roman"/>
          <w:b/>
          <w:sz w:val="28"/>
          <w:szCs w:val="28"/>
        </w:rPr>
        <w:t>, and waited until J</w:t>
      </w:r>
      <w:r>
        <w:rPr>
          <w:rFonts w:asciiTheme="majorHAnsi" w:eastAsia="Times New Roman" w:hAnsiTheme="majorHAnsi" w:cs="Times New Roman"/>
          <w:b/>
          <w:sz w:val="28"/>
          <w:szCs w:val="28"/>
        </w:rPr>
        <w:t>anuary</w:t>
      </w:r>
      <w:r w:rsidR="0046626F" w:rsidRPr="002165D3">
        <w:rPr>
          <w:rFonts w:asciiTheme="majorHAnsi" w:eastAsia="Times New Roman" w:hAnsiTheme="majorHAnsi" w:cs="Times New Roman"/>
          <w:b/>
          <w:sz w:val="28"/>
          <w:szCs w:val="28"/>
        </w:rPr>
        <w:t xml:space="preserve"> </w:t>
      </w:r>
      <w:r>
        <w:rPr>
          <w:rFonts w:asciiTheme="majorHAnsi" w:eastAsia="Times New Roman" w:hAnsiTheme="majorHAnsi" w:cs="Times New Roman"/>
          <w:b/>
          <w:sz w:val="28"/>
          <w:szCs w:val="28"/>
        </w:rPr>
        <w:t>01</w:t>
      </w:r>
      <w:r w:rsidR="0046626F" w:rsidRPr="002165D3">
        <w:rPr>
          <w:rFonts w:asciiTheme="majorHAnsi" w:eastAsia="Times New Roman" w:hAnsiTheme="majorHAnsi" w:cs="Times New Roman"/>
          <w:b/>
          <w:sz w:val="28"/>
          <w:szCs w:val="28"/>
        </w:rPr>
        <w:t>, 201</w:t>
      </w:r>
      <w:r>
        <w:rPr>
          <w:rFonts w:asciiTheme="majorHAnsi" w:eastAsia="Times New Roman" w:hAnsiTheme="majorHAnsi" w:cs="Times New Roman"/>
          <w:b/>
          <w:sz w:val="28"/>
          <w:szCs w:val="28"/>
        </w:rPr>
        <w:t>7</w:t>
      </w:r>
      <w:r w:rsidR="0046626F" w:rsidRPr="002165D3">
        <w:rPr>
          <w:rFonts w:asciiTheme="majorHAnsi" w:eastAsia="Times New Roman" w:hAnsiTheme="majorHAnsi" w:cs="Times New Roman"/>
          <w:b/>
          <w:sz w:val="28"/>
          <w:szCs w:val="28"/>
        </w:rPr>
        <w:t xml:space="preserve"> to Have </w:t>
      </w:r>
      <w:r>
        <w:rPr>
          <w:rFonts w:asciiTheme="majorHAnsi" w:eastAsia="Times New Roman" w:hAnsiTheme="majorHAnsi" w:cs="Times New Roman"/>
          <w:b/>
          <w:sz w:val="28"/>
          <w:szCs w:val="28"/>
        </w:rPr>
        <w:t>John</w:t>
      </w:r>
      <w:r w:rsidR="0046626F" w:rsidRPr="002165D3">
        <w:rPr>
          <w:rFonts w:asciiTheme="majorHAnsi" w:eastAsia="Times New Roman" w:hAnsiTheme="majorHAnsi" w:cs="Times New Roman"/>
          <w:b/>
          <w:sz w:val="28"/>
          <w:szCs w:val="28"/>
        </w:rPr>
        <w:t xml:space="preserve"> Served</w:t>
      </w:r>
    </w:p>
    <w:p w14:paraId="4D402E55" w14:textId="77777777" w:rsidR="00E22BB4" w:rsidRDefault="00E22BB4" w:rsidP="003967A1">
      <w:pPr>
        <w:spacing w:after="0" w:line="240" w:lineRule="auto"/>
        <w:rPr>
          <w:rFonts w:asciiTheme="majorHAnsi" w:eastAsia="Times New Roman" w:hAnsiTheme="majorHAnsi" w:cs="Times New Roman"/>
          <w:sz w:val="28"/>
          <w:szCs w:val="28"/>
        </w:rPr>
      </w:pPr>
    </w:p>
    <w:p w14:paraId="548AECE2" w14:textId="77777777" w:rsidR="00E22BB4" w:rsidRDefault="00E22BB4"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Winter’s Marriage</w:t>
      </w:r>
      <w:r>
        <w:rPr>
          <w:rFonts w:asciiTheme="majorHAnsi" w:eastAsia="Times New Roman" w:hAnsiTheme="majorHAnsi" w:cs="Times New Roman"/>
          <w:sz w:val="28"/>
          <w:szCs w:val="28"/>
        </w:rPr>
        <w:t>, 223 N.W.2d 165, 167 (Iowa 1974)</w:t>
      </w:r>
    </w:p>
    <w:p w14:paraId="1CED3EB2" w14:textId="77777777" w:rsidR="00E22BB4" w:rsidRPr="003967A1" w:rsidRDefault="00E22BB4" w:rsidP="003967A1">
      <w:pPr>
        <w:spacing w:after="0" w:line="240" w:lineRule="auto"/>
        <w:rPr>
          <w:rFonts w:asciiTheme="majorHAnsi" w:eastAsia="Times New Roman" w:hAnsiTheme="majorHAnsi" w:cs="Times New Roman"/>
          <w:sz w:val="28"/>
          <w:szCs w:val="28"/>
        </w:rPr>
      </w:pPr>
    </w:p>
    <w:p w14:paraId="15EF9939" w14:textId="77777777" w:rsidR="0046626F" w:rsidRDefault="0046626F" w:rsidP="003967A1">
      <w:pPr>
        <w:spacing w:after="0" w:line="240" w:lineRule="auto"/>
        <w:rPr>
          <w:rFonts w:asciiTheme="majorHAnsi" w:eastAsia="Times New Roman" w:hAnsiTheme="majorHAnsi" w:cs="Times New Roman"/>
          <w:sz w:val="28"/>
          <w:szCs w:val="28"/>
        </w:rPr>
      </w:pPr>
    </w:p>
    <w:p w14:paraId="761D849E" w14:textId="77777777" w:rsidR="0046626F" w:rsidRDefault="0046626F" w:rsidP="0046626F">
      <w:pPr>
        <w:pStyle w:val="ListParagraph"/>
        <w:numPr>
          <w:ilvl w:val="0"/>
          <w:numId w:val="1"/>
        </w:numPr>
        <w:spacing w:after="0" w:line="240" w:lineRule="auto"/>
        <w:ind w:right="720"/>
        <w:rPr>
          <w:rFonts w:asciiTheme="majorHAnsi" w:hAnsiTheme="majorHAnsi"/>
          <w:b/>
          <w:sz w:val="28"/>
          <w:szCs w:val="28"/>
        </w:rPr>
      </w:pPr>
      <w:r w:rsidRPr="002165D3">
        <w:rPr>
          <w:rFonts w:asciiTheme="majorHAnsi" w:hAnsiTheme="majorHAnsi"/>
          <w:b/>
          <w:sz w:val="28"/>
          <w:szCs w:val="28"/>
        </w:rPr>
        <w:t>THE TRIAL COURT’S DIVISION OF PROPERTY WAS FAIR AND EQUITABLE UNDER THE CIRCUMSTANCES</w:t>
      </w:r>
    </w:p>
    <w:p w14:paraId="58C83D22" w14:textId="77777777" w:rsidR="00E22BB4" w:rsidRDefault="00E22BB4" w:rsidP="003967A1">
      <w:pPr>
        <w:pStyle w:val="ListParagraph"/>
        <w:spacing w:after="0" w:line="240" w:lineRule="auto"/>
        <w:ind w:left="1080" w:right="720"/>
        <w:rPr>
          <w:rFonts w:asciiTheme="majorHAnsi" w:hAnsiTheme="majorHAnsi"/>
          <w:b/>
          <w:sz w:val="28"/>
          <w:szCs w:val="28"/>
        </w:rPr>
      </w:pPr>
    </w:p>
    <w:p w14:paraId="345EDB66" w14:textId="77777777" w:rsidR="00E22BB4" w:rsidRDefault="00E22BB4"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Dannen</w:t>
      </w:r>
      <w:r>
        <w:rPr>
          <w:rFonts w:asciiTheme="majorHAnsi" w:eastAsia="Times New Roman" w:hAnsiTheme="majorHAnsi" w:cs="Times New Roman"/>
          <w:sz w:val="28"/>
          <w:szCs w:val="28"/>
        </w:rPr>
        <w:t>, 509 N.W.2d 132, 133 (Iowa App. 1993)</w:t>
      </w:r>
    </w:p>
    <w:p w14:paraId="35301BDA" w14:textId="2777158A" w:rsidR="00BE3A63" w:rsidRDefault="00BE3A63"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Giles</w:t>
      </w:r>
      <w:r>
        <w:rPr>
          <w:rFonts w:asciiTheme="majorHAnsi" w:eastAsia="Times New Roman" w:hAnsiTheme="majorHAnsi" w:cs="Times New Roman"/>
          <w:sz w:val="28"/>
          <w:szCs w:val="28"/>
        </w:rPr>
        <w:t>, 338 N.W.2d 544, 546 (Iowa App. 1983)</w:t>
      </w:r>
    </w:p>
    <w:p w14:paraId="7F59ED6E" w14:textId="0B94091D" w:rsidR="00BE3A63" w:rsidRDefault="00BE3A63"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McNerney</w:t>
      </w:r>
      <w:r>
        <w:rPr>
          <w:rFonts w:asciiTheme="majorHAnsi" w:eastAsia="Times New Roman" w:hAnsiTheme="majorHAnsi" w:cs="Times New Roman"/>
          <w:sz w:val="28"/>
          <w:szCs w:val="28"/>
        </w:rPr>
        <w:t>, 417 N.W.2d 205, 207 (Iowa 1987)</w:t>
      </w:r>
    </w:p>
    <w:p w14:paraId="0D0E2079" w14:textId="77777777" w:rsidR="00BE3A63" w:rsidRDefault="00BE3A63" w:rsidP="00BE3A63">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lastRenderedPageBreak/>
        <w:t>In re Plasencia</w:t>
      </w:r>
      <w:r>
        <w:rPr>
          <w:rFonts w:asciiTheme="majorHAnsi" w:eastAsia="Times New Roman" w:hAnsiTheme="majorHAnsi" w:cs="Times New Roman"/>
          <w:sz w:val="28"/>
          <w:szCs w:val="28"/>
        </w:rPr>
        <w:t>, 541 N.W.2d 923 (Iowa Ct. App. 1995)</w:t>
      </w:r>
    </w:p>
    <w:p w14:paraId="1E985121" w14:textId="77777777" w:rsidR="00BE3A63" w:rsidRDefault="00BE3A63" w:rsidP="00BE3A63">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Reis and Stowers</w:t>
      </w:r>
      <w:r>
        <w:rPr>
          <w:rFonts w:asciiTheme="majorHAnsi" w:eastAsia="Times New Roman" w:hAnsiTheme="majorHAnsi" w:cs="Times New Roman"/>
          <w:sz w:val="28"/>
          <w:szCs w:val="28"/>
        </w:rPr>
        <w:t>, 2012 WL 30267491 (Iowa Ct. App. 2012)</w:t>
      </w:r>
    </w:p>
    <w:p w14:paraId="5AF89237" w14:textId="6E0E8E60" w:rsidR="00BE3A63" w:rsidRDefault="00BE3A63"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Schriner</w:t>
      </w:r>
      <w:r>
        <w:rPr>
          <w:rFonts w:asciiTheme="majorHAnsi" w:eastAsia="Times New Roman" w:hAnsiTheme="majorHAnsi" w:cs="Times New Roman"/>
          <w:sz w:val="28"/>
          <w:szCs w:val="28"/>
        </w:rPr>
        <w:t>, 695 N.W.2d 493, 498 (Iowa 2005)</w:t>
      </w:r>
    </w:p>
    <w:p w14:paraId="3613992B" w14:textId="77777777" w:rsidR="00E22BB4" w:rsidRDefault="00E22BB4" w:rsidP="003967A1">
      <w:pPr>
        <w:ind w:firstLine="360"/>
        <w:rPr>
          <w:rFonts w:asciiTheme="majorHAnsi" w:eastAsia="Times New Roman" w:hAnsiTheme="majorHAnsi" w:cs="Times New Roman"/>
          <w:sz w:val="28"/>
          <w:szCs w:val="28"/>
        </w:rPr>
      </w:pPr>
      <w:r w:rsidRPr="002165D3">
        <w:rPr>
          <w:rFonts w:asciiTheme="majorHAnsi" w:eastAsia="Times New Roman" w:hAnsiTheme="majorHAnsi" w:cs="Times New Roman"/>
          <w:i/>
          <w:sz w:val="28"/>
          <w:szCs w:val="28"/>
        </w:rPr>
        <w:t>In re Marriage of Webb</w:t>
      </w:r>
      <w:r>
        <w:rPr>
          <w:rFonts w:asciiTheme="majorHAnsi" w:eastAsia="Times New Roman" w:hAnsiTheme="majorHAnsi" w:cs="Times New Roman"/>
          <w:sz w:val="28"/>
          <w:szCs w:val="28"/>
        </w:rPr>
        <w:t>, 426 N.W.2d 402, 405 (Iowa 1988)</w:t>
      </w:r>
    </w:p>
    <w:p w14:paraId="14DE23BC" w14:textId="2C3C8A5E" w:rsidR="00E22BB4" w:rsidRPr="003967A1" w:rsidRDefault="00BE3A63" w:rsidP="003967A1">
      <w:pPr>
        <w:spacing w:after="0" w:line="240" w:lineRule="auto"/>
        <w:ind w:right="720" w:firstLine="360"/>
        <w:rPr>
          <w:rFonts w:asciiTheme="majorHAnsi" w:hAnsiTheme="majorHAnsi"/>
          <w:b/>
          <w:sz w:val="28"/>
          <w:szCs w:val="28"/>
        </w:rPr>
      </w:pPr>
      <w:r w:rsidRPr="002165D3">
        <w:rPr>
          <w:rFonts w:asciiTheme="majorHAnsi" w:eastAsia="Times New Roman" w:hAnsiTheme="majorHAnsi" w:cs="Times New Roman"/>
          <w:i/>
          <w:sz w:val="28"/>
          <w:szCs w:val="28"/>
        </w:rPr>
        <w:t>Schantz v. Schantz</w:t>
      </w:r>
      <w:r>
        <w:rPr>
          <w:rFonts w:asciiTheme="majorHAnsi" w:eastAsia="Times New Roman" w:hAnsiTheme="majorHAnsi" w:cs="Times New Roman"/>
          <w:sz w:val="28"/>
          <w:szCs w:val="28"/>
        </w:rPr>
        <w:t>, 163, N.W.2d 398, 405 (Iowa 1968)</w:t>
      </w:r>
    </w:p>
    <w:p w14:paraId="4528203C" w14:textId="77777777" w:rsidR="00720563" w:rsidRDefault="00EC3F8B">
      <w:pPr>
        <w:rPr>
          <w:rFonts w:asciiTheme="majorHAnsi" w:hAnsiTheme="majorHAnsi"/>
          <w:sz w:val="28"/>
          <w:szCs w:val="28"/>
        </w:rPr>
        <w:sectPr w:rsidR="00720563" w:rsidSect="00720563">
          <w:pgSz w:w="12240" w:h="15840"/>
          <w:pgMar w:top="1440" w:right="1440" w:bottom="1440" w:left="1440" w:header="720" w:footer="720" w:gutter="0"/>
          <w:pgNumType w:fmt="lowerRoman" w:start="2"/>
          <w:cols w:space="720"/>
          <w:docGrid w:linePitch="360"/>
        </w:sectPr>
      </w:pPr>
      <w:r>
        <w:rPr>
          <w:rFonts w:asciiTheme="majorHAnsi" w:hAnsiTheme="majorHAnsi"/>
          <w:sz w:val="28"/>
          <w:szCs w:val="28"/>
        </w:rPr>
        <w:br w:type="page"/>
      </w:r>
    </w:p>
    <w:p w14:paraId="2F697BD5" w14:textId="77777777" w:rsidR="00EC3F8B" w:rsidRDefault="00EC3F8B">
      <w:pPr>
        <w:rPr>
          <w:rFonts w:asciiTheme="majorHAnsi" w:hAnsiTheme="majorHAnsi"/>
          <w:sz w:val="28"/>
          <w:szCs w:val="28"/>
        </w:rPr>
      </w:pPr>
    </w:p>
    <w:p w14:paraId="7CC072A4" w14:textId="77777777" w:rsidR="00EC3F8B" w:rsidRDefault="00EC3F8B">
      <w:pPr>
        <w:spacing w:line="480" w:lineRule="auto"/>
        <w:jc w:val="center"/>
        <w:rPr>
          <w:rFonts w:asciiTheme="majorHAnsi" w:hAnsiTheme="majorHAnsi"/>
          <w:b/>
          <w:sz w:val="28"/>
          <w:szCs w:val="28"/>
          <w:u w:val="single"/>
        </w:rPr>
      </w:pPr>
      <w:r w:rsidRPr="003967A1">
        <w:rPr>
          <w:rFonts w:asciiTheme="majorHAnsi" w:hAnsiTheme="majorHAnsi"/>
          <w:b/>
          <w:sz w:val="28"/>
          <w:szCs w:val="28"/>
          <w:u w:val="single"/>
        </w:rPr>
        <w:t>ROUTING STATEMENT</w:t>
      </w:r>
    </w:p>
    <w:p w14:paraId="7DFAFCBA" w14:textId="3A584CF2" w:rsidR="00EC3F8B" w:rsidRPr="00EC3F8B" w:rsidRDefault="00EC3F8B" w:rsidP="003967A1">
      <w:pPr>
        <w:spacing w:line="480" w:lineRule="auto"/>
        <w:rPr>
          <w:rFonts w:asciiTheme="majorHAnsi" w:hAnsiTheme="majorHAnsi"/>
          <w:sz w:val="28"/>
          <w:szCs w:val="28"/>
        </w:rPr>
      </w:pPr>
      <w:r>
        <w:rPr>
          <w:rFonts w:asciiTheme="majorHAnsi" w:hAnsiTheme="majorHAnsi"/>
          <w:sz w:val="28"/>
          <w:szCs w:val="28"/>
        </w:rPr>
        <w:tab/>
        <w:t>This case should be transferred to the Court of Appeals because no basis exists for the Supreme Court to retain it for review.  Iowa R. App. P.  6.1101 (2015).  Transferring this case to the Court of Appeals is warranted because it involves questions that can be resolved by applying existing legal principles.  Iowa R. App. P. 6.1101 (3)(a) (2015).</w:t>
      </w:r>
      <w:r w:rsidR="00EF7F04">
        <w:rPr>
          <w:rFonts w:asciiTheme="majorHAnsi" w:hAnsiTheme="majorHAnsi"/>
          <w:sz w:val="28"/>
          <w:szCs w:val="28"/>
        </w:rPr>
        <w:t xml:space="preserve">  </w:t>
      </w:r>
      <w:r w:rsidR="00CD69E7">
        <w:rPr>
          <w:rFonts w:asciiTheme="majorHAnsi" w:hAnsiTheme="majorHAnsi"/>
          <w:sz w:val="28"/>
          <w:szCs w:val="28"/>
        </w:rPr>
        <w:t xml:space="preserve">Further, it is not an issue of first impression  for the Court.  Iowa R. App. P. 6.1101(2)(c)(2015).  </w:t>
      </w:r>
      <w:r w:rsidR="00EF7F04">
        <w:rPr>
          <w:rFonts w:asciiTheme="majorHAnsi" w:hAnsiTheme="majorHAnsi"/>
          <w:sz w:val="28"/>
          <w:szCs w:val="28"/>
        </w:rPr>
        <w:t>Contrary to Appellee’s contention</w:t>
      </w:r>
      <w:r w:rsidR="00CD69E7">
        <w:rPr>
          <w:rFonts w:asciiTheme="majorHAnsi" w:hAnsiTheme="majorHAnsi"/>
          <w:sz w:val="28"/>
          <w:szCs w:val="28"/>
        </w:rPr>
        <w:t>, the issue of distribution of settlement proceeds has been addressed by this Court</w:t>
      </w:r>
      <w:r w:rsidR="00B74A86">
        <w:rPr>
          <w:rFonts w:asciiTheme="majorHAnsi" w:hAnsiTheme="majorHAnsi"/>
          <w:sz w:val="28"/>
          <w:szCs w:val="28"/>
        </w:rPr>
        <w:t xml:space="preserve"> and the court of appeals</w:t>
      </w:r>
      <w:r w:rsidR="00CD69E7">
        <w:rPr>
          <w:rFonts w:asciiTheme="majorHAnsi" w:hAnsiTheme="majorHAnsi"/>
          <w:sz w:val="28"/>
          <w:szCs w:val="28"/>
        </w:rPr>
        <w:t xml:space="preserve"> on numerous occasions.  </w:t>
      </w:r>
      <w:r w:rsidR="00CD69E7" w:rsidRPr="003967A1">
        <w:rPr>
          <w:rFonts w:asciiTheme="majorHAnsi" w:hAnsiTheme="majorHAnsi"/>
          <w:i/>
          <w:sz w:val="28"/>
          <w:szCs w:val="28"/>
        </w:rPr>
        <w:t>See In re Marriage of McNerney</w:t>
      </w:r>
      <w:r w:rsidR="00CD69E7">
        <w:rPr>
          <w:rFonts w:asciiTheme="majorHAnsi" w:hAnsiTheme="majorHAnsi"/>
          <w:sz w:val="28"/>
          <w:szCs w:val="28"/>
        </w:rPr>
        <w:t xml:space="preserve">, 417 N.W.2d 205, 206 (Iowa 1987)(adopting the “mechanistic approach” when dealing with settlement proceeds); see also </w:t>
      </w:r>
      <w:r w:rsidR="00CD69E7" w:rsidRPr="003967A1">
        <w:rPr>
          <w:rFonts w:asciiTheme="majorHAnsi" w:hAnsiTheme="majorHAnsi"/>
          <w:i/>
          <w:sz w:val="28"/>
          <w:szCs w:val="28"/>
        </w:rPr>
        <w:t>In re Marriage of Stowers</w:t>
      </w:r>
      <w:r w:rsidR="00CD69E7">
        <w:rPr>
          <w:rFonts w:asciiTheme="majorHAnsi" w:hAnsiTheme="majorHAnsi"/>
          <w:sz w:val="28"/>
          <w:szCs w:val="28"/>
        </w:rPr>
        <w:t>, 2012 WL 3026791 (Iowa Ct. App. 2012)(addressing the division of funds received</w:t>
      </w:r>
      <w:r w:rsidR="00FE541D">
        <w:rPr>
          <w:rFonts w:asciiTheme="majorHAnsi" w:hAnsiTheme="majorHAnsi"/>
          <w:sz w:val="28"/>
          <w:szCs w:val="28"/>
        </w:rPr>
        <w:t xml:space="preserve"> by a party from a sexual harassment claim</w:t>
      </w:r>
      <w:r w:rsidR="00CD69E7">
        <w:rPr>
          <w:rFonts w:asciiTheme="majorHAnsi" w:hAnsiTheme="majorHAnsi"/>
          <w:sz w:val="28"/>
          <w:szCs w:val="28"/>
        </w:rPr>
        <w:t xml:space="preserve"> </w:t>
      </w:r>
      <w:r w:rsidR="00FE541D">
        <w:rPr>
          <w:rFonts w:asciiTheme="majorHAnsi" w:hAnsiTheme="majorHAnsi"/>
          <w:sz w:val="28"/>
          <w:szCs w:val="28"/>
        </w:rPr>
        <w:t>in a divorce proceeding</w:t>
      </w:r>
      <w:r w:rsidR="00C3394E">
        <w:rPr>
          <w:rFonts w:asciiTheme="majorHAnsi" w:hAnsiTheme="majorHAnsi"/>
          <w:sz w:val="28"/>
          <w:szCs w:val="28"/>
        </w:rPr>
        <w:t>)</w:t>
      </w:r>
      <w:r w:rsidR="00FE541D">
        <w:rPr>
          <w:rFonts w:asciiTheme="majorHAnsi" w:hAnsiTheme="majorHAnsi"/>
          <w:sz w:val="28"/>
          <w:szCs w:val="28"/>
        </w:rPr>
        <w:t xml:space="preserve">.  As such, the case should be transferred to the court of appeals.  </w:t>
      </w:r>
      <w:r w:rsidR="00CD69E7">
        <w:rPr>
          <w:rFonts w:asciiTheme="majorHAnsi" w:hAnsiTheme="majorHAnsi"/>
          <w:sz w:val="28"/>
          <w:szCs w:val="28"/>
        </w:rPr>
        <w:t xml:space="preserve"> </w:t>
      </w:r>
    </w:p>
    <w:p w14:paraId="45A38C62" w14:textId="1F28CBA5" w:rsidR="00FB6485" w:rsidRPr="003967A1" w:rsidRDefault="00EC3F8B">
      <w:pPr>
        <w:spacing w:line="480" w:lineRule="auto"/>
        <w:jc w:val="center"/>
        <w:rPr>
          <w:rFonts w:asciiTheme="majorHAnsi" w:hAnsiTheme="majorHAnsi"/>
          <w:b/>
          <w:sz w:val="28"/>
          <w:szCs w:val="28"/>
          <w:u w:val="single"/>
        </w:rPr>
      </w:pPr>
      <w:r w:rsidRPr="003967A1">
        <w:rPr>
          <w:rFonts w:asciiTheme="majorHAnsi" w:hAnsiTheme="majorHAnsi"/>
          <w:b/>
          <w:sz w:val="28"/>
          <w:szCs w:val="28"/>
          <w:u w:val="single"/>
        </w:rPr>
        <w:t>STATEMENT OF THE CASE</w:t>
      </w:r>
      <w:r w:rsidR="006915C2" w:rsidRPr="003967A1">
        <w:rPr>
          <w:rFonts w:asciiTheme="majorHAnsi" w:hAnsiTheme="majorHAnsi"/>
          <w:b/>
          <w:sz w:val="28"/>
          <w:szCs w:val="28"/>
          <w:u w:val="single"/>
        </w:rPr>
        <w:t xml:space="preserve"> </w:t>
      </w:r>
    </w:p>
    <w:p w14:paraId="05A40E0F" w14:textId="352710ED" w:rsidR="00720563" w:rsidRPr="000C7AFF" w:rsidRDefault="00C3394E" w:rsidP="003967A1">
      <w:pPr>
        <w:spacing w:line="480" w:lineRule="auto"/>
        <w:rPr>
          <w:rFonts w:asciiTheme="majorHAnsi" w:hAnsiTheme="majorHAnsi"/>
          <w:sz w:val="28"/>
          <w:szCs w:val="28"/>
        </w:rPr>
      </w:pPr>
      <w:r>
        <w:rPr>
          <w:rFonts w:asciiTheme="majorHAnsi" w:hAnsiTheme="majorHAnsi"/>
          <w:sz w:val="28"/>
          <w:szCs w:val="28"/>
        </w:rPr>
        <w:tab/>
      </w:r>
      <w:r w:rsidR="00FE541D">
        <w:rPr>
          <w:rFonts w:asciiTheme="majorHAnsi" w:hAnsiTheme="majorHAnsi"/>
          <w:sz w:val="28"/>
          <w:szCs w:val="28"/>
        </w:rPr>
        <w:t xml:space="preserve">Appellant </w:t>
      </w:r>
      <w:r w:rsidR="003C5A57">
        <w:rPr>
          <w:rFonts w:asciiTheme="majorHAnsi" w:hAnsiTheme="majorHAnsi"/>
          <w:sz w:val="28"/>
          <w:szCs w:val="28"/>
        </w:rPr>
        <w:t>John</w:t>
      </w:r>
      <w:r w:rsidR="00FE541D">
        <w:rPr>
          <w:rFonts w:asciiTheme="majorHAnsi" w:hAnsiTheme="majorHAnsi"/>
          <w:sz w:val="28"/>
          <w:szCs w:val="28"/>
        </w:rPr>
        <w:t xml:space="preserve"> </w:t>
      </w:r>
      <w:r w:rsidR="003C5A57">
        <w:rPr>
          <w:rFonts w:asciiTheme="majorHAnsi" w:hAnsiTheme="majorHAnsi"/>
          <w:sz w:val="28"/>
          <w:szCs w:val="28"/>
        </w:rPr>
        <w:t>Doe</w:t>
      </w:r>
      <w:r w:rsidR="00FE541D">
        <w:rPr>
          <w:rFonts w:asciiTheme="majorHAnsi" w:hAnsiTheme="majorHAnsi"/>
          <w:sz w:val="28"/>
          <w:szCs w:val="28"/>
        </w:rPr>
        <w:t>’s (hereinafter “</w:t>
      </w:r>
      <w:r w:rsidR="003C5A57">
        <w:rPr>
          <w:rFonts w:asciiTheme="majorHAnsi" w:hAnsiTheme="majorHAnsi"/>
          <w:sz w:val="28"/>
          <w:szCs w:val="28"/>
        </w:rPr>
        <w:t>John</w:t>
      </w:r>
      <w:r w:rsidR="00FE541D">
        <w:rPr>
          <w:rFonts w:asciiTheme="majorHAnsi" w:hAnsiTheme="majorHAnsi"/>
          <w:sz w:val="28"/>
          <w:szCs w:val="28"/>
        </w:rPr>
        <w:t xml:space="preserve">”) main brief accurately describes the nature of the case, the relevant events of the prior proceedings </w:t>
      </w:r>
      <w:r w:rsidR="00FE541D">
        <w:rPr>
          <w:rFonts w:asciiTheme="majorHAnsi" w:hAnsiTheme="majorHAnsi"/>
          <w:sz w:val="28"/>
          <w:szCs w:val="28"/>
        </w:rPr>
        <w:lastRenderedPageBreak/>
        <w:t>and the disposition of the case at the district court level.  Since the filing of h</w:t>
      </w:r>
      <w:r w:rsidR="003C5A57">
        <w:rPr>
          <w:rFonts w:asciiTheme="majorHAnsi" w:hAnsiTheme="majorHAnsi"/>
          <w:sz w:val="28"/>
          <w:szCs w:val="28"/>
        </w:rPr>
        <w:t>is</w:t>
      </w:r>
      <w:r w:rsidR="00FE541D">
        <w:rPr>
          <w:rFonts w:asciiTheme="majorHAnsi" w:hAnsiTheme="majorHAnsi"/>
          <w:sz w:val="28"/>
          <w:szCs w:val="28"/>
        </w:rPr>
        <w:t xml:space="preserve"> proof brief, the parties have made no additional filings with the district court relevant to the issues of this appeal.  </w:t>
      </w:r>
    </w:p>
    <w:p w14:paraId="01BC0C60" w14:textId="77777777" w:rsidR="001E4B3B" w:rsidRPr="003967A1" w:rsidRDefault="001E4B3B" w:rsidP="00C86787">
      <w:pPr>
        <w:spacing w:line="480" w:lineRule="auto"/>
        <w:jc w:val="center"/>
        <w:rPr>
          <w:rFonts w:asciiTheme="majorHAnsi" w:hAnsiTheme="majorHAnsi"/>
          <w:b/>
          <w:sz w:val="28"/>
          <w:szCs w:val="28"/>
          <w:u w:val="single"/>
        </w:rPr>
      </w:pPr>
      <w:r w:rsidRPr="003967A1">
        <w:rPr>
          <w:rFonts w:asciiTheme="majorHAnsi" w:hAnsiTheme="majorHAnsi"/>
          <w:b/>
          <w:sz w:val="28"/>
          <w:szCs w:val="28"/>
          <w:u w:val="single"/>
        </w:rPr>
        <w:t>STATEMENT OF THE FACTS</w:t>
      </w:r>
    </w:p>
    <w:p w14:paraId="263377D3" w14:textId="0A9F0607" w:rsidR="00911BB1" w:rsidRDefault="003C5A57" w:rsidP="00C86787">
      <w:pPr>
        <w:spacing w:line="480" w:lineRule="auto"/>
        <w:ind w:firstLine="720"/>
        <w:rPr>
          <w:rFonts w:asciiTheme="majorHAnsi" w:hAnsiTheme="majorHAnsi"/>
          <w:sz w:val="28"/>
          <w:szCs w:val="28"/>
        </w:rPr>
      </w:pPr>
      <w:r>
        <w:rPr>
          <w:rFonts w:asciiTheme="majorHAnsi" w:hAnsiTheme="majorHAnsi"/>
          <w:sz w:val="28"/>
          <w:szCs w:val="28"/>
        </w:rPr>
        <w:t>John</w:t>
      </w:r>
      <w:r w:rsidR="00FE541D">
        <w:rPr>
          <w:rFonts w:asciiTheme="majorHAnsi" w:hAnsiTheme="majorHAnsi"/>
          <w:sz w:val="28"/>
          <w:szCs w:val="28"/>
        </w:rPr>
        <w:t xml:space="preserve">’s main brief accurately states the facts relevant to this appeal.  </w:t>
      </w:r>
      <w:r>
        <w:rPr>
          <w:rFonts w:asciiTheme="majorHAnsi" w:hAnsiTheme="majorHAnsi"/>
          <w:sz w:val="28"/>
          <w:szCs w:val="28"/>
        </w:rPr>
        <w:t>John</w:t>
      </w:r>
      <w:r w:rsidR="00FE541D">
        <w:rPr>
          <w:rFonts w:asciiTheme="majorHAnsi" w:hAnsiTheme="majorHAnsi"/>
          <w:sz w:val="28"/>
          <w:szCs w:val="28"/>
        </w:rPr>
        <w:t xml:space="preserve"> does, however, take issue with many of </w:t>
      </w:r>
      <w:r>
        <w:rPr>
          <w:rFonts w:asciiTheme="majorHAnsi" w:hAnsiTheme="majorHAnsi"/>
          <w:sz w:val="28"/>
          <w:szCs w:val="28"/>
        </w:rPr>
        <w:t>Jane</w:t>
      </w:r>
      <w:r w:rsidR="00FE541D">
        <w:rPr>
          <w:rFonts w:asciiTheme="majorHAnsi" w:hAnsiTheme="majorHAnsi"/>
          <w:sz w:val="28"/>
          <w:szCs w:val="28"/>
        </w:rPr>
        <w:t xml:space="preserve">’s factual assertions.  </w:t>
      </w:r>
    </w:p>
    <w:p w14:paraId="3D58C660" w14:textId="472B9223" w:rsidR="00FE541D" w:rsidRDefault="00FE541D" w:rsidP="00C86787">
      <w:pPr>
        <w:spacing w:line="480" w:lineRule="auto"/>
        <w:ind w:firstLine="720"/>
        <w:rPr>
          <w:rFonts w:asciiTheme="majorHAnsi" w:hAnsiTheme="majorHAnsi"/>
          <w:sz w:val="28"/>
          <w:szCs w:val="28"/>
        </w:rPr>
      </w:pPr>
      <w:r>
        <w:rPr>
          <w:rFonts w:asciiTheme="majorHAnsi" w:hAnsiTheme="majorHAnsi"/>
          <w:sz w:val="28"/>
          <w:szCs w:val="28"/>
        </w:rPr>
        <w:t xml:space="preserve">First, as the court will note upon reviewing </w:t>
      </w:r>
      <w:r w:rsidR="003C5A57">
        <w:rPr>
          <w:rFonts w:asciiTheme="majorHAnsi" w:hAnsiTheme="majorHAnsi"/>
          <w:sz w:val="28"/>
          <w:szCs w:val="28"/>
        </w:rPr>
        <w:t>Jane</w:t>
      </w:r>
      <w:r>
        <w:rPr>
          <w:rFonts w:asciiTheme="majorHAnsi" w:hAnsiTheme="majorHAnsi"/>
          <w:sz w:val="28"/>
          <w:szCs w:val="28"/>
        </w:rPr>
        <w:t xml:space="preserve">’s brief, many of the citations provided by </w:t>
      </w:r>
      <w:r w:rsidR="003C5A57">
        <w:rPr>
          <w:rFonts w:asciiTheme="majorHAnsi" w:hAnsiTheme="majorHAnsi"/>
          <w:sz w:val="28"/>
          <w:szCs w:val="28"/>
        </w:rPr>
        <w:t>Jane</w:t>
      </w:r>
      <w:r>
        <w:rPr>
          <w:rFonts w:asciiTheme="majorHAnsi" w:hAnsiTheme="majorHAnsi"/>
          <w:sz w:val="28"/>
          <w:szCs w:val="28"/>
        </w:rPr>
        <w:t xml:space="preserve"> do not support the factual assertions contained within h</w:t>
      </w:r>
      <w:r w:rsidR="003C5A57">
        <w:rPr>
          <w:rFonts w:asciiTheme="majorHAnsi" w:hAnsiTheme="majorHAnsi"/>
          <w:sz w:val="28"/>
          <w:szCs w:val="28"/>
        </w:rPr>
        <w:t>er</w:t>
      </w:r>
      <w:r>
        <w:rPr>
          <w:rFonts w:asciiTheme="majorHAnsi" w:hAnsiTheme="majorHAnsi"/>
          <w:sz w:val="28"/>
          <w:szCs w:val="28"/>
        </w:rPr>
        <w:t xml:space="preserve"> brief.  </w:t>
      </w:r>
      <w:r w:rsidR="00DA2032">
        <w:rPr>
          <w:rFonts w:asciiTheme="majorHAnsi" w:hAnsiTheme="majorHAnsi"/>
          <w:sz w:val="28"/>
          <w:szCs w:val="28"/>
        </w:rPr>
        <w:t xml:space="preserve">Moreover, many of the facts listed by </w:t>
      </w:r>
      <w:r w:rsidR="003C5A57">
        <w:rPr>
          <w:rFonts w:asciiTheme="majorHAnsi" w:hAnsiTheme="majorHAnsi"/>
          <w:sz w:val="28"/>
          <w:szCs w:val="28"/>
        </w:rPr>
        <w:t>Jane</w:t>
      </w:r>
      <w:r w:rsidR="00DA2032">
        <w:rPr>
          <w:rFonts w:asciiTheme="majorHAnsi" w:hAnsiTheme="majorHAnsi"/>
          <w:sz w:val="28"/>
          <w:szCs w:val="28"/>
        </w:rPr>
        <w:t xml:space="preserve"> are simply inaccurate.  While the legal impact of these failures will be addressed in </w:t>
      </w:r>
      <w:r w:rsidR="003C5A57">
        <w:rPr>
          <w:rFonts w:asciiTheme="majorHAnsi" w:hAnsiTheme="majorHAnsi"/>
          <w:sz w:val="28"/>
          <w:szCs w:val="28"/>
        </w:rPr>
        <w:t>John</w:t>
      </w:r>
      <w:r w:rsidR="00DA2032">
        <w:rPr>
          <w:rFonts w:asciiTheme="majorHAnsi" w:hAnsiTheme="majorHAnsi"/>
          <w:sz w:val="28"/>
          <w:szCs w:val="28"/>
        </w:rPr>
        <w:t xml:space="preserve">’s argument, below is a list of facts that </w:t>
      </w:r>
      <w:r w:rsidR="00235E1B">
        <w:rPr>
          <w:rFonts w:asciiTheme="majorHAnsi" w:hAnsiTheme="majorHAnsi"/>
          <w:sz w:val="28"/>
          <w:szCs w:val="28"/>
        </w:rPr>
        <w:t>Jane</w:t>
      </w:r>
      <w:r w:rsidR="00DA2032">
        <w:rPr>
          <w:rFonts w:asciiTheme="majorHAnsi" w:hAnsiTheme="majorHAnsi"/>
          <w:sz w:val="28"/>
          <w:szCs w:val="28"/>
        </w:rPr>
        <w:t xml:space="preserve"> has either: 1) failed to provide any cite to the record in support of; (b) provided cites in the record which in no way support the factual assertion at issue; or (c) has simply completely misstated.  Due to the large number of factual assertions made by </w:t>
      </w:r>
      <w:r w:rsidR="003C5A57">
        <w:rPr>
          <w:rFonts w:asciiTheme="majorHAnsi" w:hAnsiTheme="majorHAnsi"/>
          <w:sz w:val="28"/>
          <w:szCs w:val="28"/>
        </w:rPr>
        <w:t>Jane</w:t>
      </w:r>
      <w:r w:rsidR="00DA2032">
        <w:rPr>
          <w:rFonts w:asciiTheme="majorHAnsi" w:hAnsiTheme="majorHAnsi"/>
          <w:sz w:val="28"/>
          <w:szCs w:val="28"/>
        </w:rPr>
        <w:t xml:space="preserve"> that have no cite to the record/appendix or which are simply inaccurate, the list found below is not comprehensive, but is meant to provide the court with a general understanding of this failure:</w:t>
      </w:r>
    </w:p>
    <w:p w14:paraId="63F9C320" w14:textId="6EB920AC" w:rsidR="009A4A8D" w:rsidRDefault="003C5A57" w:rsidP="003967A1">
      <w:pPr>
        <w:pStyle w:val="ListParagraph"/>
        <w:numPr>
          <w:ilvl w:val="0"/>
          <w:numId w:val="9"/>
        </w:numPr>
        <w:spacing w:line="240" w:lineRule="auto"/>
        <w:rPr>
          <w:rFonts w:asciiTheme="majorHAnsi" w:hAnsiTheme="majorHAnsi"/>
          <w:sz w:val="28"/>
          <w:szCs w:val="28"/>
        </w:rPr>
      </w:pPr>
      <w:r>
        <w:rPr>
          <w:rFonts w:asciiTheme="majorHAnsi" w:hAnsiTheme="majorHAnsi"/>
          <w:sz w:val="28"/>
          <w:szCs w:val="28"/>
        </w:rPr>
        <w:t>Jane</w:t>
      </w:r>
      <w:r w:rsidR="009A4A8D">
        <w:rPr>
          <w:rFonts w:asciiTheme="majorHAnsi" w:hAnsiTheme="majorHAnsi"/>
          <w:sz w:val="28"/>
          <w:szCs w:val="28"/>
        </w:rPr>
        <w:t xml:space="preserve"> claims that</w:t>
      </w:r>
      <w:r w:rsidR="00235E1B">
        <w:rPr>
          <w:rFonts w:asciiTheme="majorHAnsi" w:hAnsiTheme="majorHAnsi"/>
          <w:sz w:val="28"/>
          <w:szCs w:val="28"/>
        </w:rPr>
        <w:t xml:space="preserve"> she </w:t>
      </w:r>
      <w:r w:rsidR="009A4A8D">
        <w:rPr>
          <w:rFonts w:asciiTheme="majorHAnsi" w:hAnsiTheme="majorHAnsi"/>
          <w:sz w:val="28"/>
          <w:szCs w:val="28"/>
        </w:rPr>
        <w:t>didn’t attend law school because “</w:t>
      </w:r>
      <w:r>
        <w:rPr>
          <w:rFonts w:asciiTheme="majorHAnsi" w:hAnsiTheme="majorHAnsi"/>
          <w:sz w:val="28"/>
          <w:szCs w:val="28"/>
        </w:rPr>
        <w:t>John</w:t>
      </w:r>
      <w:r w:rsidR="009A4A8D">
        <w:rPr>
          <w:rFonts w:asciiTheme="majorHAnsi" w:hAnsiTheme="majorHAnsi"/>
          <w:sz w:val="28"/>
          <w:szCs w:val="28"/>
        </w:rPr>
        <w:t xml:space="preserve"> was afraid of the couple taking on too much student debt.” (Appellee’s </w:t>
      </w:r>
      <w:r w:rsidR="009A4A8D">
        <w:rPr>
          <w:rFonts w:asciiTheme="majorHAnsi" w:hAnsiTheme="majorHAnsi"/>
          <w:sz w:val="28"/>
          <w:szCs w:val="28"/>
        </w:rPr>
        <w:lastRenderedPageBreak/>
        <w:t xml:space="preserve">Brief , p. 4) This is just another unsuccessful attempt by </w:t>
      </w:r>
      <w:r w:rsidR="00235E1B">
        <w:rPr>
          <w:rFonts w:asciiTheme="majorHAnsi" w:hAnsiTheme="majorHAnsi"/>
          <w:sz w:val="28"/>
          <w:szCs w:val="28"/>
        </w:rPr>
        <w:t>Jane</w:t>
      </w:r>
      <w:r w:rsidR="009A4A8D">
        <w:rPr>
          <w:rFonts w:asciiTheme="majorHAnsi" w:hAnsiTheme="majorHAnsi"/>
          <w:sz w:val="28"/>
          <w:szCs w:val="28"/>
        </w:rPr>
        <w:t xml:space="preserve"> to blame </w:t>
      </w:r>
      <w:r>
        <w:rPr>
          <w:rFonts w:asciiTheme="majorHAnsi" w:hAnsiTheme="majorHAnsi"/>
          <w:sz w:val="28"/>
          <w:szCs w:val="28"/>
        </w:rPr>
        <w:t>John</w:t>
      </w:r>
      <w:r w:rsidR="009A4A8D">
        <w:rPr>
          <w:rFonts w:asciiTheme="majorHAnsi" w:hAnsiTheme="majorHAnsi"/>
          <w:sz w:val="28"/>
          <w:szCs w:val="28"/>
        </w:rPr>
        <w:t xml:space="preserve"> for h</w:t>
      </w:r>
      <w:r w:rsidR="00235E1B">
        <w:rPr>
          <w:rFonts w:asciiTheme="majorHAnsi" w:hAnsiTheme="majorHAnsi"/>
          <w:sz w:val="28"/>
          <w:szCs w:val="28"/>
        </w:rPr>
        <w:t>er</w:t>
      </w:r>
      <w:r w:rsidR="009A4A8D">
        <w:rPr>
          <w:rFonts w:asciiTheme="majorHAnsi" w:hAnsiTheme="majorHAnsi"/>
          <w:sz w:val="28"/>
          <w:szCs w:val="28"/>
        </w:rPr>
        <w:t xml:space="preserve"> failures.  In reality, </w:t>
      </w:r>
      <w:r w:rsidR="00235E1B">
        <w:rPr>
          <w:rFonts w:asciiTheme="majorHAnsi" w:hAnsiTheme="majorHAnsi"/>
          <w:sz w:val="28"/>
          <w:szCs w:val="28"/>
        </w:rPr>
        <w:t>Jane</w:t>
      </w:r>
      <w:r w:rsidR="009A4A8D">
        <w:rPr>
          <w:rFonts w:asciiTheme="majorHAnsi" w:hAnsiTheme="majorHAnsi"/>
          <w:sz w:val="28"/>
          <w:szCs w:val="28"/>
        </w:rPr>
        <w:t xml:space="preserve"> never applied to law school, was never accepted to a law school, and was told by the University of Arkansas to not apply there because h</w:t>
      </w:r>
      <w:r w:rsidR="00235E1B">
        <w:rPr>
          <w:rFonts w:asciiTheme="majorHAnsi" w:hAnsiTheme="majorHAnsi"/>
          <w:sz w:val="28"/>
          <w:szCs w:val="28"/>
        </w:rPr>
        <w:t>er</w:t>
      </w:r>
      <w:r w:rsidR="009A4A8D">
        <w:rPr>
          <w:rFonts w:asciiTheme="majorHAnsi" w:hAnsiTheme="majorHAnsi"/>
          <w:sz w:val="28"/>
          <w:szCs w:val="28"/>
        </w:rPr>
        <w:t xml:space="preserve"> LSAT scores were too low.  (Transcript, p. 31, Lines 8-15)</w:t>
      </w:r>
    </w:p>
    <w:p w14:paraId="1D9A9F49" w14:textId="77777777" w:rsidR="00B74A86" w:rsidRDefault="00B74A86" w:rsidP="003967A1">
      <w:pPr>
        <w:pStyle w:val="ListParagraph"/>
        <w:spacing w:line="240" w:lineRule="auto"/>
        <w:ind w:left="1440"/>
        <w:rPr>
          <w:rFonts w:asciiTheme="majorHAnsi" w:hAnsiTheme="majorHAnsi"/>
          <w:sz w:val="28"/>
          <w:szCs w:val="28"/>
        </w:rPr>
      </w:pPr>
    </w:p>
    <w:p w14:paraId="57976998" w14:textId="008BE65F" w:rsidR="009A4A8D" w:rsidRDefault="003C5A57" w:rsidP="003967A1">
      <w:pPr>
        <w:pStyle w:val="ListParagraph"/>
        <w:numPr>
          <w:ilvl w:val="0"/>
          <w:numId w:val="9"/>
        </w:numPr>
        <w:spacing w:line="240" w:lineRule="auto"/>
        <w:rPr>
          <w:rFonts w:asciiTheme="majorHAnsi" w:hAnsiTheme="majorHAnsi"/>
          <w:sz w:val="28"/>
          <w:szCs w:val="28"/>
        </w:rPr>
      </w:pPr>
      <w:r>
        <w:rPr>
          <w:rFonts w:asciiTheme="majorHAnsi" w:hAnsiTheme="majorHAnsi"/>
          <w:sz w:val="28"/>
          <w:szCs w:val="28"/>
        </w:rPr>
        <w:t>Jane</w:t>
      </w:r>
      <w:r w:rsidR="00480A25">
        <w:rPr>
          <w:rFonts w:asciiTheme="majorHAnsi" w:hAnsiTheme="majorHAnsi"/>
          <w:sz w:val="28"/>
          <w:szCs w:val="28"/>
        </w:rPr>
        <w:t xml:space="preserve"> asserts that there is no indication in the record of any statement made by h</w:t>
      </w:r>
      <w:r>
        <w:rPr>
          <w:rFonts w:asciiTheme="majorHAnsi" w:hAnsiTheme="majorHAnsi"/>
          <w:sz w:val="28"/>
          <w:szCs w:val="28"/>
        </w:rPr>
        <w:t>er</w:t>
      </w:r>
      <w:r w:rsidR="00480A25">
        <w:rPr>
          <w:rFonts w:asciiTheme="majorHAnsi" w:hAnsiTheme="majorHAnsi"/>
          <w:sz w:val="28"/>
          <w:szCs w:val="28"/>
        </w:rPr>
        <w:t xml:space="preserve"> that </w:t>
      </w:r>
      <w:r>
        <w:rPr>
          <w:rFonts w:asciiTheme="majorHAnsi" w:hAnsiTheme="majorHAnsi"/>
          <w:sz w:val="28"/>
          <w:szCs w:val="28"/>
        </w:rPr>
        <w:t>s</w:t>
      </w:r>
      <w:r w:rsidR="00480A25">
        <w:rPr>
          <w:rFonts w:asciiTheme="majorHAnsi" w:hAnsiTheme="majorHAnsi"/>
          <w:sz w:val="28"/>
          <w:szCs w:val="28"/>
        </w:rPr>
        <w:t xml:space="preserve">he and </w:t>
      </w:r>
      <w:r>
        <w:rPr>
          <w:rFonts w:asciiTheme="majorHAnsi" w:hAnsiTheme="majorHAnsi"/>
          <w:sz w:val="28"/>
          <w:szCs w:val="28"/>
        </w:rPr>
        <w:t>J.J.D.</w:t>
      </w:r>
      <w:r w:rsidR="00480A25">
        <w:rPr>
          <w:rFonts w:asciiTheme="majorHAnsi" w:hAnsiTheme="majorHAnsi"/>
          <w:sz w:val="28"/>
          <w:szCs w:val="28"/>
        </w:rPr>
        <w:t xml:space="preserve"> would move to New Jersey.  (Appellee’s Brief, p. 8)  Again h</w:t>
      </w:r>
      <w:r>
        <w:rPr>
          <w:rFonts w:asciiTheme="majorHAnsi" w:hAnsiTheme="majorHAnsi"/>
          <w:sz w:val="28"/>
          <w:szCs w:val="28"/>
        </w:rPr>
        <w:t>er</w:t>
      </w:r>
      <w:r w:rsidR="00480A25">
        <w:rPr>
          <w:rFonts w:asciiTheme="majorHAnsi" w:hAnsiTheme="majorHAnsi"/>
          <w:sz w:val="28"/>
          <w:szCs w:val="28"/>
        </w:rPr>
        <w:t xml:space="preserve"> actions and the testimony of </w:t>
      </w:r>
      <w:r>
        <w:rPr>
          <w:rFonts w:asciiTheme="majorHAnsi" w:hAnsiTheme="majorHAnsi"/>
          <w:sz w:val="28"/>
          <w:szCs w:val="28"/>
        </w:rPr>
        <w:t>John</w:t>
      </w:r>
      <w:r w:rsidR="00480A25">
        <w:rPr>
          <w:rFonts w:asciiTheme="majorHAnsi" w:hAnsiTheme="majorHAnsi"/>
          <w:sz w:val="28"/>
          <w:szCs w:val="28"/>
        </w:rPr>
        <w:t xml:space="preserve"> don’t match this </w:t>
      </w:r>
      <w:r w:rsidR="00B74A86">
        <w:rPr>
          <w:rFonts w:asciiTheme="majorHAnsi" w:hAnsiTheme="majorHAnsi"/>
          <w:sz w:val="28"/>
          <w:szCs w:val="28"/>
        </w:rPr>
        <w:t>claim</w:t>
      </w:r>
      <w:r w:rsidR="00480A25">
        <w:rPr>
          <w:rFonts w:asciiTheme="majorHAnsi" w:hAnsiTheme="majorHAnsi"/>
          <w:sz w:val="28"/>
          <w:szCs w:val="28"/>
        </w:rPr>
        <w:t xml:space="preserve">. </w:t>
      </w:r>
      <w:r>
        <w:rPr>
          <w:rFonts w:asciiTheme="majorHAnsi" w:hAnsiTheme="majorHAnsi"/>
          <w:sz w:val="28"/>
          <w:szCs w:val="28"/>
        </w:rPr>
        <w:t>John</w:t>
      </w:r>
      <w:r w:rsidR="00480A25">
        <w:rPr>
          <w:rFonts w:asciiTheme="majorHAnsi" w:hAnsiTheme="majorHAnsi"/>
          <w:sz w:val="28"/>
          <w:szCs w:val="28"/>
        </w:rPr>
        <w:t xml:space="preserve"> testified in detail about how </w:t>
      </w:r>
      <w:r>
        <w:rPr>
          <w:rFonts w:asciiTheme="majorHAnsi" w:hAnsiTheme="majorHAnsi"/>
          <w:sz w:val="28"/>
          <w:szCs w:val="28"/>
        </w:rPr>
        <w:t>Jane</w:t>
      </w:r>
      <w:r w:rsidR="00480A25">
        <w:rPr>
          <w:rFonts w:asciiTheme="majorHAnsi" w:hAnsiTheme="majorHAnsi"/>
          <w:sz w:val="28"/>
          <w:szCs w:val="28"/>
        </w:rPr>
        <w:t xml:space="preserve"> and h</w:t>
      </w:r>
      <w:r w:rsidR="00235E1B">
        <w:rPr>
          <w:rFonts w:asciiTheme="majorHAnsi" w:hAnsiTheme="majorHAnsi"/>
          <w:sz w:val="28"/>
          <w:szCs w:val="28"/>
        </w:rPr>
        <w:t>im</w:t>
      </w:r>
      <w:r w:rsidR="00480A25">
        <w:rPr>
          <w:rFonts w:asciiTheme="majorHAnsi" w:hAnsiTheme="majorHAnsi"/>
          <w:sz w:val="28"/>
          <w:szCs w:val="28"/>
        </w:rPr>
        <w:t xml:space="preserve"> searched for housing in New Jersey with their realtor, </w:t>
      </w:r>
      <w:r w:rsidR="00235E1B">
        <w:rPr>
          <w:rFonts w:asciiTheme="majorHAnsi" w:hAnsiTheme="majorHAnsi"/>
          <w:sz w:val="28"/>
          <w:szCs w:val="28"/>
        </w:rPr>
        <w:t>******** ********</w:t>
      </w:r>
      <w:r w:rsidR="00480A25">
        <w:rPr>
          <w:rFonts w:asciiTheme="majorHAnsi" w:hAnsiTheme="majorHAnsi"/>
          <w:sz w:val="28"/>
          <w:szCs w:val="28"/>
        </w:rPr>
        <w:t xml:space="preserve">.  </w:t>
      </w:r>
      <w:r w:rsidR="00B74A86">
        <w:rPr>
          <w:rFonts w:asciiTheme="majorHAnsi" w:hAnsiTheme="majorHAnsi"/>
          <w:sz w:val="28"/>
          <w:szCs w:val="28"/>
        </w:rPr>
        <w:t xml:space="preserve">(Transcript p. 336, Lines 2-25) </w:t>
      </w:r>
      <w:r>
        <w:rPr>
          <w:rFonts w:asciiTheme="majorHAnsi" w:hAnsiTheme="majorHAnsi"/>
          <w:sz w:val="28"/>
          <w:szCs w:val="28"/>
        </w:rPr>
        <w:t>John</w:t>
      </w:r>
      <w:r w:rsidR="00480A25">
        <w:rPr>
          <w:rFonts w:asciiTheme="majorHAnsi" w:hAnsiTheme="majorHAnsi"/>
          <w:sz w:val="28"/>
          <w:szCs w:val="28"/>
        </w:rPr>
        <w:t xml:space="preserve"> laid out in detail how they looked for a residence in New Jersey which was located in a good school district for </w:t>
      </w:r>
      <w:r>
        <w:rPr>
          <w:rFonts w:asciiTheme="majorHAnsi" w:hAnsiTheme="majorHAnsi"/>
          <w:sz w:val="28"/>
          <w:szCs w:val="28"/>
        </w:rPr>
        <w:t>J.J.D.</w:t>
      </w:r>
      <w:r w:rsidR="00480A25">
        <w:rPr>
          <w:rFonts w:asciiTheme="majorHAnsi" w:hAnsiTheme="majorHAnsi"/>
          <w:sz w:val="28"/>
          <w:szCs w:val="28"/>
        </w:rPr>
        <w:t xml:space="preserve">  (Transcript, p. 336, Lines 2-25).  While </w:t>
      </w:r>
      <w:r>
        <w:rPr>
          <w:rFonts w:asciiTheme="majorHAnsi" w:hAnsiTheme="majorHAnsi"/>
          <w:sz w:val="28"/>
          <w:szCs w:val="28"/>
        </w:rPr>
        <w:t>Jane</w:t>
      </w:r>
      <w:r w:rsidR="00480A25">
        <w:rPr>
          <w:rFonts w:asciiTheme="majorHAnsi" w:hAnsiTheme="majorHAnsi"/>
          <w:sz w:val="28"/>
          <w:szCs w:val="28"/>
        </w:rPr>
        <w:t xml:space="preserve"> was telling h</w:t>
      </w:r>
      <w:r>
        <w:rPr>
          <w:rFonts w:asciiTheme="majorHAnsi" w:hAnsiTheme="majorHAnsi"/>
          <w:sz w:val="28"/>
          <w:szCs w:val="28"/>
        </w:rPr>
        <w:t>er</w:t>
      </w:r>
      <w:r w:rsidR="00480A25">
        <w:rPr>
          <w:rFonts w:asciiTheme="majorHAnsi" w:hAnsiTheme="majorHAnsi"/>
          <w:sz w:val="28"/>
          <w:szCs w:val="28"/>
        </w:rPr>
        <w:t xml:space="preserve"> </w:t>
      </w:r>
      <w:r>
        <w:rPr>
          <w:rFonts w:asciiTheme="majorHAnsi" w:hAnsiTheme="majorHAnsi"/>
          <w:sz w:val="28"/>
          <w:szCs w:val="28"/>
        </w:rPr>
        <w:t>boyfriend</w:t>
      </w:r>
      <w:r w:rsidR="00C3394E">
        <w:rPr>
          <w:rFonts w:asciiTheme="majorHAnsi" w:hAnsiTheme="majorHAnsi"/>
          <w:sz w:val="28"/>
          <w:szCs w:val="28"/>
        </w:rPr>
        <w:t xml:space="preserve"> and </w:t>
      </w:r>
      <w:r w:rsidR="00480A25">
        <w:rPr>
          <w:rFonts w:asciiTheme="majorHAnsi" w:hAnsiTheme="majorHAnsi"/>
          <w:sz w:val="28"/>
          <w:szCs w:val="28"/>
        </w:rPr>
        <w:t>friends a different story behind closed doors,</w:t>
      </w:r>
      <w:r w:rsidR="00235E1B">
        <w:rPr>
          <w:rFonts w:asciiTheme="majorHAnsi" w:hAnsiTheme="majorHAnsi"/>
          <w:sz w:val="28"/>
          <w:szCs w:val="28"/>
        </w:rPr>
        <w:t xml:space="preserve"> she </w:t>
      </w:r>
      <w:r w:rsidR="00480A25">
        <w:rPr>
          <w:rFonts w:asciiTheme="majorHAnsi" w:hAnsiTheme="majorHAnsi"/>
          <w:sz w:val="28"/>
          <w:szCs w:val="28"/>
        </w:rPr>
        <w:t xml:space="preserve">was certainly leading </w:t>
      </w:r>
      <w:r>
        <w:rPr>
          <w:rFonts w:asciiTheme="majorHAnsi" w:hAnsiTheme="majorHAnsi"/>
          <w:sz w:val="28"/>
          <w:szCs w:val="28"/>
        </w:rPr>
        <w:t>John</w:t>
      </w:r>
      <w:r w:rsidR="00480A25">
        <w:rPr>
          <w:rFonts w:asciiTheme="majorHAnsi" w:hAnsiTheme="majorHAnsi"/>
          <w:sz w:val="28"/>
          <w:szCs w:val="28"/>
        </w:rPr>
        <w:t xml:space="preserve"> to believe that</w:t>
      </w:r>
      <w:r w:rsidR="00235E1B">
        <w:rPr>
          <w:rFonts w:asciiTheme="majorHAnsi" w:hAnsiTheme="majorHAnsi"/>
          <w:sz w:val="28"/>
          <w:szCs w:val="28"/>
        </w:rPr>
        <w:t xml:space="preserve"> she </w:t>
      </w:r>
      <w:r w:rsidR="00480A25">
        <w:rPr>
          <w:rFonts w:asciiTheme="majorHAnsi" w:hAnsiTheme="majorHAnsi"/>
          <w:sz w:val="28"/>
          <w:szCs w:val="28"/>
        </w:rPr>
        <w:t>was relocating.</w:t>
      </w:r>
    </w:p>
    <w:p w14:paraId="4B11846C" w14:textId="77777777" w:rsidR="00B74A86" w:rsidRPr="003967A1" w:rsidRDefault="00B74A86" w:rsidP="003967A1">
      <w:pPr>
        <w:pStyle w:val="ListParagraph"/>
        <w:rPr>
          <w:rFonts w:asciiTheme="majorHAnsi" w:hAnsiTheme="majorHAnsi"/>
          <w:sz w:val="28"/>
          <w:szCs w:val="28"/>
        </w:rPr>
      </w:pPr>
    </w:p>
    <w:p w14:paraId="5851896A" w14:textId="77777777" w:rsidR="00B74A86" w:rsidRDefault="00B74A86" w:rsidP="003967A1">
      <w:pPr>
        <w:pStyle w:val="ListParagraph"/>
        <w:spacing w:line="240" w:lineRule="auto"/>
        <w:ind w:left="1440"/>
        <w:rPr>
          <w:rFonts w:asciiTheme="majorHAnsi" w:hAnsiTheme="majorHAnsi"/>
          <w:sz w:val="28"/>
          <w:szCs w:val="28"/>
        </w:rPr>
      </w:pPr>
    </w:p>
    <w:p w14:paraId="2938C15C" w14:textId="4032F009" w:rsidR="00480A25" w:rsidRDefault="003C5A57" w:rsidP="003967A1">
      <w:pPr>
        <w:pStyle w:val="ListParagraph"/>
        <w:numPr>
          <w:ilvl w:val="0"/>
          <w:numId w:val="9"/>
        </w:numPr>
        <w:spacing w:line="240" w:lineRule="auto"/>
        <w:rPr>
          <w:rFonts w:asciiTheme="majorHAnsi" w:hAnsiTheme="majorHAnsi"/>
          <w:sz w:val="28"/>
          <w:szCs w:val="28"/>
        </w:rPr>
      </w:pPr>
      <w:r>
        <w:rPr>
          <w:rFonts w:asciiTheme="majorHAnsi" w:hAnsiTheme="majorHAnsi"/>
          <w:sz w:val="28"/>
          <w:szCs w:val="28"/>
        </w:rPr>
        <w:t>Jane</w:t>
      </w:r>
      <w:r w:rsidR="009F0C08">
        <w:rPr>
          <w:rFonts w:asciiTheme="majorHAnsi" w:hAnsiTheme="majorHAnsi"/>
          <w:sz w:val="28"/>
          <w:szCs w:val="28"/>
        </w:rPr>
        <w:t xml:space="preserve"> alleges that at the date of trial</w:t>
      </w:r>
      <w:r w:rsidR="000C58A7">
        <w:rPr>
          <w:rFonts w:asciiTheme="majorHAnsi" w:hAnsiTheme="majorHAnsi"/>
          <w:sz w:val="28"/>
          <w:szCs w:val="28"/>
        </w:rPr>
        <w:t xml:space="preserve"> </w:t>
      </w:r>
      <w:r>
        <w:rPr>
          <w:rFonts w:asciiTheme="majorHAnsi" w:hAnsiTheme="majorHAnsi"/>
          <w:sz w:val="28"/>
          <w:szCs w:val="28"/>
        </w:rPr>
        <w:t>J.J.D.</w:t>
      </w:r>
      <w:r w:rsidR="009F0C08">
        <w:rPr>
          <w:rFonts w:asciiTheme="majorHAnsi" w:hAnsiTheme="majorHAnsi"/>
          <w:sz w:val="28"/>
          <w:szCs w:val="28"/>
        </w:rPr>
        <w:t xml:space="preserve"> spent the last two years under h</w:t>
      </w:r>
      <w:r>
        <w:rPr>
          <w:rFonts w:asciiTheme="majorHAnsi" w:hAnsiTheme="majorHAnsi"/>
          <w:sz w:val="28"/>
          <w:szCs w:val="28"/>
        </w:rPr>
        <w:t>er</w:t>
      </w:r>
      <w:r w:rsidR="009F0C08">
        <w:rPr>
          <w:rFonts w:asciiTheme="majorHAnsi" w:hAnsiTheme="majorHAnsi"/>
          <w:sz w:val="28"/>
          <w:szCs w:val="28"/>
        </w:rPr>
        <w:t xml:space="preserve"> care.  (Appellee’s Brief, p. 10)  This is just another embellishment of the factual record.  </w:t>
      </w:r>
      <w:r>
        <w:rPr>
          <w:rFonts w:asciiTheme="majorHAnsi" w:hAnsiTheme="majorHAnsi"/>
          <w:sz w:val="28"/>
          <w:szCs w:val="28"/>
        </w:rPr>
        <w:t>John</w:t>
      </w:r>
      <w:r w:rsidR="009F0C08">
        <w:rPr>
          <w:rFonts w:asciiTheme="majorHAnsi" w:hAnsiTheme="majorHAnsi"/>
          <w:sz w:val="28"/>
          <w:szCs w:val="28"/>
        </w:rPr>
        <w:t xml:space="preserve"> went to work in New Jersey in August of 2014.  (Transcript, p. 51-52) Trial in this matter commenced in April of 2016.  (Transcript, p. 1)</w:t>
      </w:r>
      <w:r w:rsidR="000C58A7">
        <w:rPr>
          <w:rFonts w:asciiTheme="majorHAnsi" w:hAnsiTheme="majorHAnsi"/>
          <w:sz w:val="28"/>
          <w:szCs w:val="28"/>
        </w:rPr>
        <w:t xml:space="preserve"> In that year and a half period, </w:t>
      </w:r>
      <w:r>
        <w:rPr>
          <w:rFonts w:asciiTheme="majorHAnsi" w:hAnsiTheme="majorHAnsi"/>
          <w:sz w:val="28"/>
          <w:szCs w:val="28"/>
        </w:rPr>
        <w:t>John</w:t>
      </w:r>
      <w:r w:rsidR="000C58A7">
        <w:rPr>
          <w:rFonts w:asciiTheme="majorHAnsi" w:hAnsiTheme="majorHAnsi"/>
          <w:sz w:val="28"/>
          <w:szCs w:val="28"/>
        </w:rPr>
        <w:t xml:space="preserve"> regularly returned to Iowa three times a month to care for </w:t>
      </w:r>
      <w:r w:rsidR="00235E1B">
        <w:rPr>
          <w:rFonts w:asciiTheme="majorHAnsi" w:hAnsiTheme="majorHAnsi"/>
          <w:sz w:val="28"/>
          <w:szCs w:val="28"/>
        </w:rPr>
        <w:t>J.J.D</w:t>
      </w:r>
      <w:r w:rsidR="000C58A7">
        <w:rPr>
          <w:rFonts w:asciiTheme="majorHAnsi" w:hAnsiTheme="majorHAnsi"/>
          <w:sz w:val="28"/>
          <w:szCs w:val="28"/>
        </w:rPr>
        <w:t xml:space="preserve">.  (Transcript, p. 310) Further, it needs to be remembered that </w:t>
      </w:r>
      <w:r>
        <w:rPr>
          <w:rFonts w:asciiTheme="majorHAnsi" w:hAnsiTheme="majorHAnsi"/>
          <w:sz w:val="28"/>
          <w:szCs w:val="28"/>
        </w:rPr>
        <w:t>Jane</w:t>
      </w:r>
      <w:r w:rsidR="000C58A7">
        <w:rPr>
          <w:rFonts w:asciiTheme="majorHAnsi" w:hAnsiTheme="majorHAnsi"/>
          <w:sz w:val="28"/>
          <w:szCs w:val="28"/>
        </w:rPr>
        <w:t xml:space="preserve"> plotted to have </w:t>
      </w:r>
      <w:r>
        <w:rPr>
          <w:rFonts w:asciiTheme="majorHAnsi" w:hAnsiTheme="majorHAnsi"/>
          <w:sz w:val="28"/>
          <w:szCs w:val="28"/>
        </w:rPr>
        <w:t>J.J.D.</w:t>
      </w:r>
      <w:r w:rsidR="000C58A7">
        <w:rPr>
          <w:rFonts w:asciiTheme="majorHAnsi" w:hAnsiTheme="majorHAnsi"/>
          <w:sz w:val="28"/>
          <w:szCs w:val="28"/>
        </w:rPr>
        <w:t xml:space="preserve"> in h</w:t>
      </w:r>
      <w:r>
        <w:rPr>
          <w:rFonts w:asciiTheme="majorHAnsi" w:hAnsiTheme="majorHAnsi"/>
          <w:sz w:val="28"/>
          <w:szCs w:val="28"/>
        </w:rPr>
        <w:t>er</w:t>
      </w:r>
      <w:r w:rsidR="000C58A7">
        <w:rPr>
          <w:rFonts w:asciiTheme="majorHAnsi" w:hAnsiTheme="majorHAnsi"/>
          <w:sz w:val="28"/>
          <w:szCs w:val="28"/>
        </w:rPr>
        <w:t xml:space="preserve"> care during that period.  (Transcript, p. </w:t>
      </w:r>
      <w:r w:rsidR="00A7005D">
        <w:rPr>
          <w:rFonts w:asciiTheme="majorHAnsi" w:hAnsiTheme="majorHAnsi"/>
          <w:sz w:val="28"/>
          <w:szCs w:val="28"/>
        </w:rPr>
        <w:t>111, Lines 3-19)</w:t>
      </w:r>
    </w:p>
    <w:p w14:paraId="651F4CBF" w14:textId="77777777" w:rsidR="00B74A86" w:rsidRDefault="00B74A86" w:rsidP="003967A1">
      <w:pPr>
        <w:pStyle w:val="ListParagraph"/>
        <w:spacing w:line="240" w:lineRule="auto"/>
        <w:ind w:left="1440"/>
        <w:rPr>
          <w:rFonts w:asciiTheme="majorHAnsi" w:hAnsiTheme="majorHAnsi"/>
          <w:sz w:val="28"/>
          <w:szCs w:val="28"/>
        </w:rPr>
      </w:pPr>
    </w:p>
    <w:p w14:paraId="194DE1EC" w14:textId="74C4F971" w:rsidR="00A7005D" w:rsidRDefault="003978C3" w:rsidP="003967A1">
      <w:pPr>
        <w:pStyle w:val="ListParagraph"/>
        <w:numPr>
          <w:ilvl w:val="0"/>
          <w:numId w:val="9"/>
        </w:numPr>
        <w:spacing w:line="240" w:lineRule="auto"/>
        <w:rPr>
          <w:rFonts w:asciiTheme="majorHAnsi" w:hAnsiTheme="majorHAnsi"/>
          <w:sz w:val="28"/>
          <w:szCs w:val="28"/>
        </w:rPr>
      </w:pPr>
      <w:r>
        <w:rPr>
          <w:rFonts w:asciiTheme="majorHAnsi" w:hAnsiTheme="majorHAnsi"/>
          <w:sz w:val="28"/>
          <w:szCs w:val="28"/>
        </w:rPr>
        <w:t>Sh</w:t>
      </w:r>
      <w:r w:rsidR="00A7005D">
        <w:rPr>
          <w:rFonts w:asciiTheme="majorHAnsi" w:hAnsiTheme="majorHAnsi"/>
          <w:sz w:val="28"/>
          <w:szCs w:val="28"/>
        </w:rPr>
        <w:t>e further states, “</w:t>
      </w:r>
      <w:r>
        <w:rPr>
          <w:rFonts w:asciiTheme="majorHAnsi" w:hAnsiTheme="majorHAnsi"/>
          <w:sz w:val="28"/>
          <w:szCs w:val="28"/>
        </w:rPr>
        <w:t>s</w:t>
      </w:r>
      <w:r w:rsidR="00A7005D">
        <w:rPr>
          <w:rFonts w:asciiTheme="majorHAnsi" w:hAnsiTheme="majorHAnsi"/>
          <w:sz w:val="28"/>
          <w:szCs w:val="28"/>
        </w:rPr>
        <w:t xml:space="preserve">he has fostered </w:t>
      </w:r>
      <w:r w:rsidR="003C5A57">
        <w:rPr>
          <w:rFonts w:asciiTheme="majorHAnsi" w:hAnsiTheme="majorHAnsi"/>
          <w:sz w:val="28"/>
          <w:szCs w:val="28"/>
        </w:rPr>
        <w:t>J.J.D.</w:t>
      </w:r>
      <w:r w:rsidR="00A7005D">
        <w:rPr>
          <w:rFonts w:asciiTheme="majorHAnsi" w:hAnsiTheme="majorHAnsi"/>
          <w:sz w:val="28"/>
          <w:szCs w:val="28"/>
        </w:rPr>
        <w:t xml:space="preserve">’s relationship with </w:t>
      </w:r>
      <w:r w:rsidR="003C5A57">
        <w:rPr>
          <w:rFonts w:asciiTheme="majorHAnsi" w:hAnsiTheme="majorHAnsi"/>
          <w:sz w:val="28"/>
          <w:szCs w:val="28"/>
        </w:rPr>
        <w:t>John</w:t>
      </w:r>
      <w:r>
        <w:rPr>
          <w:rFonts w:asciiTheme="majorHAnsi" w:hAnsiTheme="majorHAnsi"/>
          <w:sz w:val="28"/>
          <w:szCs w:val="28"/>
        </w:rPr>
        <w:t xml:space="preserve"> while </w:t>
      </w:r>
      <w:r w:rsidR="00A7005D">
        <w:rPr>
          <w:rFonts w:asciiTheme="majorHAnsi" w:hAnsiTheme="majorHAnsi"/>
          <w:sz w:val="28"/>
          <w:szCs w:val="28"/>
        </w:rPr>
        <w:t>he has been away, going so far as to allow h</w:t>
      </w:r>
      <w:r>
        <w:rPr>
          <w:rFonts w:asciiTheme="majorHAnsi" w:hAnsiTheme="majorHAnsi"/>
          <w:sz w:val="28"/>
          <w:szCs w:val="28"/>
        </w:rPr>
        <w:t xml:space="preserve">im to stay in the home when </w:t>
      </w:r>
      <w:r w:rsidR="00A7005D">
        <w:rPr>
          <w:rFonts w:asciiTheme="majorHAnsi" w:hAnsiTheme="majorHAnsi"/>
          <w:sz w:val="28"/>
          <w:szCs w:val="28"/>
        </w:rPr>
        <w:t xml:space="preserve">he visits </w:t>
      </w:r>
      <w:r w:rsidR="003C5A57">
        <w:rPr>
          <w:rFonts w:asciiTheme="majorHAnsi" w:hAnsiTheme="majorHAnsi"/>
          <w:sz w:val="28"/>
          <w:szCs w:val="28"/>
        </w:rPr>
        <w:t>J.J.D.</w:t>
      </w:r>
      <w:r w:rsidR="00A7005D">
        <w:rPr>
          <w:rFonts w:asciiTheme="majorHAnsi" w:hAnsiTheme="majorHAnsi"/>
          <w:sz w:val="28"/>
          <w:szCs w:val="28"/>
        </w:rPr>
        <w:t xml:space="preserve"> (Appellee’s Brief, p. 10)  </w:t>
      </w:r>
      <w:r w:rsidR="00B74A86">
        <w:rPr>
          <w:rFonts w:asciiTheme="majorHAnsi" w:hAnsiTheme="majorHAnsi"/>
          <w:sz w:val="28"/>
          <w:szCs w:val="28"/>
        </w:rPr>
        <w:t>Should</w:t>
      </w:r>
      <w:r w:rsidR="00235E1B">
        <w:rPr>
          <w:rFonts w:asciiTheme="majorHAnsi" w:hAnsiTheme="majorHAnsi"/>
          <w:sz w:val="28"/>
          <w:szCs w:val="28"/>
        </w:rPr>
        <w:t xml:space="preserve"> she </w:t>
      </w:r>
      <w:r w:rsidR="00B74A86">
        <w:rPr>
          <w:rFonts w:asciiTheme="majorHAnsi" w:hAnsiTheme="majorHAnsi"/>
          <w:sz w:val="28"/>
          <w:szCs w:val="28"/>
        </w:rPr>
        <w:t xml:space="preserve">receive credit or praise for allowing </w:t>
      </w:r>
      <w:r w:rsidR="003C5A57">
        <w:rPr>
          <w:rFonts w:asciiTheme="majorHAnsi" w:hAnsiTheme="majorHAnsi"/>
          <w:sz w:val="28"/>
          <w:szCs w:val="28"/>
        </w:rPr>
        <w:t>John</w:t>
      </w:r>
      <w:r>
        <w:rPr>
          <w:rFonts w:asciiTheme="majorHAnsi" w:hAnsiTheme="majorHAnsi"/>
          <w:sz w:val="28"/>
          <w:szCs w:val="28"/>
        </w:rPr>
        <w:t xml:space="preserve"> to stay in his</w:t>
      </w:r>
      <w:r w:rsidR="00B74A86">
        <w:rPr>
          <w:rFonts w:asciiTheme="majorHAnsi" w:hAnsiTheme="majorHAnsi"/>
          <w:sz w:val="28"/>
          <w:szCs w:val="28"/>
        </w:rPr>
        <w:t xml:space="preserve"> own house? </w:t>
      </w:r>
      <w:r w:rsidR="003C5A57">
        <w:rPr>
          <w:rFonts w:asciiTheme="majorHAnsi" w:hAnsiTheme="majorHAnsi"/>
          <w:sz w:val="28"/>
          <w:szCs w:val="28"/>
        </w:rPr>
        <w:t>John</w:t>
      </w:r>
      <w:r w:rsidR="00B53190">
        <w:rPr>
          <w:rFonts w:asciiTheme="majorHAnsi" w:hAnsiTheme="majorHAnsi"/>
          <w:sz w:val="28"/>
          <w:szCs w:val="28"/>
        </w:rPr>
        <w:t xml:space="preserve"> co-owned the house with </w:t>
      </w:r>
      <w:r w:rsidR="003C5A57">
        <w:rPr>
          <w:rFonts w:asciiTheme="majorHAnsi" w:hAnsiTheme="majorHAnsi"/>
          <w:sz w:val="28"/>
          <w:szCs w:val="28"/>
        </w:rPr>
        <w:t>Jane</w:t>
      </w:r>
      <w:r w:rsidR="00B53190">
        <w:rPr>
          <w:rFonts w:asciiTheme="majorHAnsi" w:hAnsiTheme="majorHAnsi"/>
          <w:sz w:val="28"/>
          <w:szCs w:val="28"/>
        </w:rPr>
        <w:t xml:space="preserve">. (Transcript, p. 33)  </w:t>
      </w:r>
      <w:r w:rsidR="003C5A57">
        <w:rPr>
          <w:rFonts w:asciiTheme="majorHAnsi" w:hAnsiTheme="majorHAnsi"/>
          <w:sz w:val="28"/>
          <w:szCs w:val="28"/>
        </w:rPr>
        <w:t>Jane</w:t>
      </w:r>
      <w:r w:rsidR="00B53190">
        <w:rPr>
          <w:rFonts w:asciiTheme="majorHAnsi" w:hAnsiTheme="majorHAnsi"/>
          <w:sz w:val="28"/>
          <w:szCs w:val="28"/>
        </w:rPr>
        <w:t>’s statement erroneously asserts that</w:t>
      </w:r>
      <w:r w:rsidR="00235E1B">
        <w:rPr>
          <w:rFonts w:asciiTheme="majorHAnsi" w:hAnsiTheme="majorHAnsi"/>
          <w:sz w:val="28"/>
          <w:szCs w:val="28"/>
        </w:rPr>
        <w:t xml:space="preserve"> she </w:t>
      </w:r>
      <w:r w:rsidR="00B53190">
        <w:rPr>
          <w:rFonts w:asciiTheme="majorHAnsi" w:hAnsiTheme="majorHAnsi"/>
          <w:sz w:val="28"/>
          <w:szCs w:val="28"/>
        </w:rPr>
        <w:t xml:space="preserve">owned or was granted exclusive possession of the house.  </w:t>
      </w:r>
    </w:p>
    <w:p w14:paraId="713FA295" w14:textId="77777777" w:rsidR="00B74A86" w:rsidRPr="003967A1" w:rsidRDefault="00B74A86" w:rsidP="003967A1">
      <w:pPr>
        <w:pStyle w:val="ListParagraph"/>
        <w:rPr>
          <w:rFonts w:asciiTheme="majorHAnsi" w:hAnsiTheme="majorHAnsi"/>
          <w:sz w:val="28"/>
          <w:szCs w:val="28"/>
        </w:rPr>
      </w:pPr>
    </w:p>
    <w:p w14:paraId="6F281F24" w14:textId="77777777" w:rsidR="00B74A86" w:rsidRPr="003967A1" w:rsidRDefault="00B74A86" w:rsidP="003967A1">
      <w:pPr>
        <w:pStyle w:val="ListParagraph"/>
        <w:spacing w:line="240" w:lineRule="auto"/>
        <w:ind w:left="1440"/>
        <w:rPr>
          <w:rFonts w:asciiTheme="majorHAnsi" w:hAnsiTheme="majorHAnsi"/>
          <w:sz w:val="28"/>
          <w:szCs w:val="28"/>
        </w:rPr>
      </w:pPr>
    </w:p>
    <w:p w14:paraId="386B7F47" w14:textId="6E3CFE23" w:rsidR="009F01D8" w:rsidRPr="003967A1" w:rsidRDefault="00B53190" w:rsidP="007A1A95">
      <w:pPr>
        <w:spacing w:line="480" w:lineRule="auto"/>
        <w:ind w:right="720"/>
        <w:jc w:val="center"/>
        <w:rPr>
          <w:rFonts w:asciiTheme="majorHAnsi" w:hAnsiTheme="majorHAnsi"/>
          <w:b/>
          <w:sz w:val="28"/>
          <w:szCs w:val="28"/>
          <w:u w:val="single"/>
        </w:rPr>
      </w:pPr>
      <w:r w:rsidRPr="003967A1">
        <w:rPr>
          <w:rFonts w:asciiTheme="majorHAnsi" w:hAnsiTheme="majorHAnsi"/>
          <w:b/>
          <w:sz w:val="28"/>
          <w:szCs w:val="28"/>
          <w:u w:val="single"/>
        </w:rPr>
        <w:lastRenderedPageBreak/>
        <w:t xml:space="preserve">REPLY </w:t>
      </w:r>
      <w:r w:rsidR="009F01D8" w:rsidRPr="003967A1">
        <w:rPr>
          <w:rFonts w:asciiTheme="majorHAnsi" w:hAnsiTheme="majorHAnsi"/>
          <w:b/>
          <w:sz w:val="28"/>
          <w:szCs w:val="28"/>
          <w:u w:val="single"/>
        </w:rPr>
        <w:t>ARGUMENT</w:t>
      </w:r>
    </w:p>
    <w:p w14:paraId="0EFE9612" w14:textId="29BF27DF" w:rsidR="009F01D8" w:rsidRPr="003967A1" w:rsidRDefault="009F01D8" w:rsidP="003967A1">
      <w:pPr>
        <w:pStyle w:val="ListParagraph"/>
        <w:numPr>
          <w:ilvl w:val="0"/>
          <w:numId w:val="10"/>
        </w:numPr>
        <w:spacing w:line="480" w:lineRule="auto"/>
        <w:ind w:right="720"/>
        <w:rPr>
          <w:rFonts w:asciiTheme="majorHAnsi" w:hAnsiTheme="majorHAnsi"/>
          <w:b/>
          <w:sz w:val="28"/>
          <w:szCs w:val="28"/>
        </w:rPr>
      </w:pPr>
      <w:r w:rsidRPr="003967A1">
        <w:rPr>
          <w:rFonts w:asciiTheme="majorHAnsi" w:hAnsiTheme="majorHAnsi"/>
          <w:b/>
          <w:sz w:val="28"/>
          <w:szCs w:val="28"/>
        </w:rPr>
        <w:t>STANDARD OF REVIEW AND PRESERVATION OF ERROR</w:t>
      </w:r>
    </w:p>
    <w:p w14:paraId="57CFEAC2" w14:textId="7B63AE4B" w:rsidR="009F01D8" w:rsidRPr="000C7AFF" w:rsidRDefault="003C5A57" w:rsidP="007A1A95">
      <w:pPr>
        <w:spacing w:line="480" w:lineRule="auto"/>
        <w:ind w:firstLine="720"/>
        <w:rPr>
          <w:rFonts w:asciiTheme="majorHAnsi" w:hAnsiTheme="majorHAnsi"/>
          <w:sz w:val="28"/>
          <w:szCs w:val="28"/>
        </w:rPr>
      </w:pPr>
      <w:r>
        <w:rPr>
          <w:rFonts w:asciiTheme="majorHAnsi" w:hAnsiTheme="majorHAnsi"/>
          <w:sz w:val="28"/>
          <w:szCs w:val="28"/>
        </w:rPr>
        <w:t>John</w:t>
      </w:r>
      <w:r w:rsidR="00B53190">
        <w:rPr>
          <w:rFonts w:asciiTheme="majorHAnsi" w:hAnsiTheme="majorHAnsi"/>
          <w:sz w:val="28"/>
          <w:szCs w:val="28"/>
        </w:rPr>
        <w:t xml:space="preserve"> concedes that </w:t>
      </w:r>
      <w:r>
        <w:rPr>
          <w:rFonts w:asciiTheme="majorHAnsi" w:hAnsiTheme="majorHAnsi"/>
          <w:sz w:val="28"/>
          <w:szCs w:val="28"/>
        </w:rPr>
        <w:t>Jane</w:t>
      </w:r>
      <w:r w:rsidR="00B53190">
        <w:rPr>
          <w:rFonts w:asciiTheme="majorHAnsi" w:hAnsiTheme="majorHAnsi"/>
          <w:sz w:val="28"/>
          <w:szCs w:val="28"/>
        </w:rPr>
        <w:t xml:space="preserve"> has properly preserved error on the issues raised in h</w:t>
      </w:r>
      <w:r w:rsidR="00235E1B">
        <w:rPr>
          <w:rFonts w:asciiTheme="majorHAnsi" w:hAnsiTheme="majorHAnsi"/>
          <w:sz w:val="28"/>
          <w:szCs w:val="28"/>
        </w:rPr>
        <w:t>er</w:t>
      </w:r>
      <w:r w:rsidR="00B53190">
        <w:rPr>
          <w:rFonts w:asciiTheme="majorHAnsi" w:hAnsiTheme="majorHAnsi"/>
          <w:sz w:val="28"/>
          <w:szCs w:val="28"/>
        </w:rPr>
        <w:t xml:space="preserve"> cross-appeal. </w:t>
      </w:r>
      <w:r w:rsidR="00235E1B">
        <w:rPr>
          <w:rFonts w:asciiTheme="majorHAnsi" w:hAnsiTheme="majorHAnsi"/>
          <w:sz w:val="28"/>
          <w:szCs w:val="28"/>
        </w:rPr>
        <w:t xml:space="preserve"> </w:t>
      </w:r>
      <w:r w:rsidR="003978C3">
        <w:rPr>
          <w:rFonts w:asciiTheme="majorHAnsi" w:hAnsiTheme="majorHAnsi"/>
          <w:sz w:val="28"/>
          <w:szCs w:val="28"/>
        </w:rPr>
        <w:t>H</w:t>
      </w:r>
      <w:r w:rsidR="00235E1B">
        <w:rPr>
          <w:rFonts w:asciiTheme="majorHAnsi" w:hAnsiTheme="majorHAnsi"/>
          <w:sz w:val="28"/>
          <w:szCs w:val="28"/>
        </w:rPr>
        <w:t xml:space="preserve">e </w:t>
      </w:r>
      <w:r w:rsidR="00B53190">
        <w:rPr>
          <w:rFonts w:asciiTheme="majorHAnsi" w:hAnsiTheme="majorHAnsi"/>
          <w:sz w:val="28"/>
          <w:szCs w:val="28"/>
        </w:rPr>
        <w:t>further agrees with h</w:t>
      </w:r>
      <w:r w:rsidR="003978C3">
        <w:rPr>
          <w:rFonts w:asciiTheme="majorHAnsi" w:hAnsiTheme="majorHAnsi"/>
          <w:sz w:val="28"/>
          <w:szCs w:val="28"/>
        </w:rPr>
        <w:t>is</w:t>
      </w:r>
      <w:r w:rsidR="00B53190">
        <w:rPr>
          <w:rFonts w:asciiTheme="majorHAnsi" w:hAnsiTheme="majorHAnsi"/>
          <w:sz w:val="28"/>
          <w:szCs w:val="28"/>
        </w:rPr>
        <w:t xml:space="preserve"> stated standard of review for those issues. </w:t>
      </w:r>
    </w:p>
    <w:p w14:paraId="5E6DF37C" w14:textId="0C5370B3" w:rsidR="009F01D8" w:rsidRPr="003967A1" w:rsidRDefault="0016690F" w:rsidP="003967A1">
      <w:pPr>
        <w:spacing w:after="0" w:line="240" w:lineRule="auto"/>
        <w:ind w:left="720" w:right="720" w:hanging="720"/>
        <w:rPr>
          <w:rFonts w:asciiTheme="majorHAnsi" w:hAnsiTheme="majorHAnsi"/>
          <w:b/>
          <w:sz w:val="28"/>
          <w:szCs w:val="28"/>
        </w:rPr>
      </w:pPr>
      <w:r>
        <w:rPr>
          <w:rFonts w:asciiTheme="majorHAnsi" w:hAnsiTheme="majorHAnsi"/>
          <w:b/>
          <w:sz w:val="28"/>
          <w:szCs w:val="28"/>
        </w:rPr>
        <w:t>II.</w:t>
      </w:r>
      <w:r>
        <w:rPr>
          <w:rFonts w:asciiTheme="majorHAnsi" w:hAnsiTheme="majorHAnsi"/>
          <w:b/>
          <w:sz w:val="28"/>
          <w:szCs w:val="28"/>
        </w:rPr>
        <w:tab/>
      </w:r>
      <w:r w:rsidR="003C5A57">
        <w:rPr>
          <w:rFonts w:asciiTheme="majorHAnsi" w:hAnsiTheme="majorHAnsi"/>
          <w:b/>
          <w:sz w:val="28"/>
          <w:szCs w:val="28"/>
        </w:rPr>
        <w:t>JANE</w:t>
      </w:r>
      <w:r w:rsidR="002A50A0" w:rsidRPr="003967A1">
        <w:rPr>
          <w:rFonts w:asciiTheme="majorHAnsi" w:hAnsiTheme="majorHAnsi"/>
          <w:b/>
          <w:sz w:val="28"/>
          <w:szCs w:val="28"/>
        </w:rPr>
        <w:t xml:space="preserve"> FAILED TO ADDRESS NUMEROUS FACTS AND ARGUMENTS PRESENTED BY </w:t>
      </w:r>
      <w:r w:rsidR="003C5A57">
        <w:rPr>
          <w:rFonts w:asciiTheme="majorHAnsi" w:hAnsiTheme="majorHAnsi"/>
          <w:b/>
          <w:sz w:val="28"/>
          <w:szCs w:val="28"/>
        </w:rPr>
        <w:t>JOHN</w:t>
      </w:r>
      <w:r w:rsidR="002A50A0" w:rsidRPr="003967A1">
        <w:rPr>
          <w:rFonts w:asciiTheme="majorHAnsi" w:hAnsiTheme="majorHAnsi"/>
          <w:b/>
          <w:sz w:val="28"/>
          <w:szCs w:val="28"/>
        </w:rPr>
        <w:t xml:space="preserve"> AND MISREPRESENTED OTHERS IN SUPPORT OF HIS POSITION THAT THE COURT WAS CORRECT IN GRANTING H</w:t>
      </w:r>
      <w:r w:rsidR="00235E1B">
        <w:rPr>
          <w:rFonts w:asciiTheme="majorHAnsi" w:hAnsiTheme="majorHAnsi"/>
          <w:b/>
          <w:sz w:val="28"/>
          <w:szCs w:val="28"/>
        </w:rPr>
        <w:t>ER</w:t>
      </w:r>
      <w:r w:rsidR="002A50A0" w:rsidRPr="003967A1">
        <w:rPr>
          <w:rFonts w:asciiTheme="majorHAnsi" w:hAnsiTheme="majorHAnsi"/>
          <w:b/>
          <w:sz w:val="28"/>
          <w:szCs w:val="28"/>
        </w:rPr>
        <w:t xml:space="preserve"> PRIMARY CARE OF </w:t>
      </w:r>
      <w:r w:rsidR="003C5A57">
        <w:rPr>
          <w:rFonts w:asciiTheme="majorHAnsi" w:hAnsiTheme="majorHAnsi"/>
          <w:b/>
          <w:sz w:val="28"/>
          <w:szCs w:val="28"/>
        </w:rPr>
        <w:t>J.J.D.</w:t>
      </w:r>
    </w:p>
    <w:p w14:paraId="3B22C22D" w14:textId="77777777" w:rsidR="0015391B" w:rsidRPr="003967A1" w:rsidRDefault="0015391B" w:rsidP="003967A1">
      <w:pPr>
        <w:pStyle w:val="ListParagraph"/>
        <w:spacing w:after="0" w:line="240" w:lineRule="auto"/>
        <w:ind w:left="1440" w:right="720"/>
        <w:rPr>
          <w:rFonts w:asciiTheme="majorHAnsi" w:hAnsiTheme="majorHAnsi"/>
          <w:b/>
          <w:sz w:val="28"/>
          <w:szCs w:val="28"/>
        </w:rPr>
      </w:pPr>
    </w:p>
    <w:p w14:paraId="7D71B685" w14:textId="4EB8351F" w:rsidR="002A50A0" w:rsidRDefault="002A50A0" w:rsidP="007A1A95">
      <w:pPr>
        <w:spacing w:line="480" w:lineRule="auto"/>
        <w:ind w:firstLine="720"/>
        <w:rPr>
          <w:rFonts w:asciiTheme="majorHAnsi" w:hAnsiTheme="majorHAnsi"/>
          <w:sz w:val="28"/>
          <w:szCs w:val="28"/>
        </w:rPr>
      </w:pPr>
      <w:r>
        <w:rPr>
          <w:rFonts w:asciiTheme="majorHAnsi" w:hAnsiTheme="majorHAnsi"/>
          <w:sz w:val="28"/>
          <w:szCs w:val="28"/>
        </w:rPr>
        <w:t xml:space="preserve">While </w:t>
      </w:r>
      <w:r w:rsidR="003C5A57">
        <w:rPr>
          <w:rFonts w:asciiTheme="majorHAnsi" w:hAnsiTheme="majorHAnsi"/>
          <w:sz w:val="28"/>
          <w:szCs w:val="28"/>
        </w:rPr>
        <w:t>John</w:t>
      </w:r>
      <w:r>
        <w:rPr>
          <w:rFonts w:asciiTheme="majorHAnsi" w:hAnsiTheme="majorHAnsi"/>
          <w:sz w:val="28"/>
          <w:szCs w:val="28"/>
        </w:rPr>
        <w:t xml:space="preserve">’s main brief effectively addresses the arguments presented by </w:t>
      </w:r>
      <w:r w:rsidR="003C5A57">
        <w:rPr>
          <w:rFonts w:asciiTheme="majorHAnsi" w:hAnsiTheme="majorHAnsi"/>
          <w:sz w:val="28"/>
          <w:szCs w:val="28"/>
        </w:rPr>
        <w:t>Jane</w:t>
      </w:r>
      <w:r>
        <w:rPr>
          <w:rFonts w:asciiTheme="majorHAnsi" w:hAnsiTheme="majorHAnsi"/>
          <w:sz w:val="28"/>
          <w:szCs w:val="28"/>
        </w:rPr>
        <w:t xml:space="preserve">, there are several important facts/arguments presented in </w:t>
      </w:r>
      <w:r w:rsidR="003C5A57">
        <w:rPr>
          <w:rFonts w:asciiTheme="majorHAnsi" w:hAnsiTheme="majorHAnsi"/>
          <w:sz w:val="28"/>
          <w:szCs w:val="28"/>
        </w:rPr>
        <w:t>John</w:t>
      </w:r>
      <w:r>
        <w:rPr>
          <w:rFonts w:asciiTheme="majorHAnsi" w:hAnsiTheme="majorHAnsi"/>
          <w:sz w:val="28"/>
          <w:szCs w:val="28"/>
        </w:rPr>
        <w:t xml:space="preserve">’s main brief that </w:t>
      </w:r>
      <w:r w:rsidR="003C5A57">
        <w:rPr>
          <w:rFonts w:asciiTheme="majorHAnsi" w:hAnsiTheme="majorHAnsi"/>
          <w:sz w:val="28"/>
          <w:szCs w:val="28"/>
        </w:rPr>
        <w:t>Jane</w:t>
      </w:r>
      <w:r>
        <w:rPr>
          <w:rFonts w:asciiTheme="majorHAnsi" w:hAnsiTheme="majorHAnsi"/>
          <w:sz w:val="28"/>
          <w:szCs w:val="28"/>
        </w:rPr>
        <w:t xml:space="preserve"> simply fails to address.  These facts/arguments, together with additional facts the court should be aware of are presented below. </w:t>
      </w:r>
    </w:p>
    <w:p w14:paraId="7EBD34D1" w14:textId="532B9294" w:rsidR="002A50A0" w:rsidRDefault="003C5A57" w:rsidP="003967A1">
      <w:pPr>
        <w:pStyle w:val="ListParagraph"/>
        <w:numPr>
          <w:ilvl w:val="0"/>
          <w:numId w:val="6"/>
        </w:numPr>
        <w:spacing w:after="0" w:line="240" w:lineRule="auto"/>
        <w:rPr>
          <w:rFonts w:asciiTheme="majorHAnsi" w:hAnsiTheme="majorHAnsi"/>
          <w:b/>
          <w:sz w:val="28"/>
          <w:szCs w:val="28"/>
        </w:rPr>
      </w:pPr>
      <w:r>
        <w:rPr>
          <w:rFonts w:asciiTheme="majorHAnsi" w:hAnsiTheme="majorHAnsi"/>
          <w:b/>
          <w:sz w:val="28"/>
          <w:szCs w:val="28"/>
        </w:rPr>
        <w:t>Jane</w:t>
      </w:r>
      <w:r w:rsidR="002A50A0" w:rsidRPr="003967A1">
        <w:rPr>
          <w:rFonts w:asciiTheme="majorHAnsi" w:hAnsiTheme="majorHAnsi"/>
          <w:b/>
          <w:sz w:val="28"/>
          <w:szCs w:val="28"/>
        </w:rPr>
        <w:t xml:space="preserve"> Failed to Present any Legitimate Argument and/or Supporting Facts to Demonstrate how </w:t>
      </w:r>
      <w:r>
        <w:rPr>
          <w:rFonts w:asciiTheme="majorHAnsi" w:hAnsiTheme="majorHAnsi"/>
          <w:b/>
          <w:sz w:val="28"/>
          <w:szCs w:val="28"/>
        </w:rPr>
        <w:t>J.J.D.</w:t>
      </w:r>
      <w:r w:rsidR="002A50A0" w:rsidRPr="003967A1">
        <w:rPr>
          <w:rFonts w:asciiTheme="majorHAnsi" w:hAnsiTheme="majorHAnsi"/>
          <w:b/>
          <w:sz w:val="28"/>
          <w:szCs w:val="28"/>
        </w:rPr>
        <w:t xml:space="preserve">’s Long Term Best Interests are </w:t>
      </w:r>
      <w:r w:rsidR="00BE3A63">
        <w:rPr>
          <w:rFonts w:asciiTheme="majorHAnsi" w:hAnsiTheme="majorHAnsi"/>
          <w:b/>
          <w:sz w:val="28"/>
          <w:szCs w:val="28"/>
        </w:rPr>
        <w:t>S</w:t>
      </w:r>
      <w:r w:rsidR="002A50A0" w:rsidRPr="003967A1">
        <w:rPr>
          <w:rFonts w:asciiTheme="majorHAnsi" w:hAnsiTheme="majorHAnsi"/>
          <w:b/>
          <w:sz w:val="28"/>
          <w:szCs w:val="28"/>
        </w:rPr>
        <w:t xml:space="preserve">erved by </w:t>
      </w:r>
      <w:r w:rsidR="00BE3A63">
        <w:rPr>
          <w:rFonts w:asciiTheme="majorHAnsi" w:hAnsiTheme="majorHAnsi"/>
          <w:b/>
          <w:sz w:val="28"/>
          <w:szCs w:val="28"/>
        </w:rPr>
        <w:t>P</w:t>
      </w:r>
      <w:r w:rsidR="002A50A0" w:rsidRPr="003967A1">
        <w:rPr>
          <w:rFonts w:asciiTheme="majorHAnsi" w:hAnsiTheme="majorHAnsi"/>
          <w:b/>
          <w:sz w:val="28"/>
          <w:szCs w:val="28"/>
        </w:rPr>
        <w:t xml:space="preserve">lacing </w:t>
      </w:r>
      <w:r w:rsidR="00BE3A63">
        <w:rPr>
          <w:rFonts w:asciiTheme="majorHAnsi" w:hAnsiTheme="majorHAnsi"/>
          <w:b/>
          <w:sz w:val="28"/>
          <w:szCs w:val="28"/>
        </w:rPr>
        <w:t>H</w:t>
      </w:r>
      <w:r w:rsidR="002A50A0" w:rsidRPr="003967A1">
        <w:rPr>
          <w:rFonts w:asciiTheme="majorHAnsi" w:hAnsiTheme="majorHAnsi"/>
          <w:b/>
          <w:sz w:val="28"/>
          <w:szCs w:val="28"/>
        </w:rPr>
        <w:t xml:space="preserve">im in </w:t>
      </w:r>
      <w:r>
        <w:rPr>
          <w:rFonts w:asciiTheme="majorHAnsi" w:hAnsiTheme="majorHAnsi"/>
          <w:b/>
          <w:sz w:val="28"/>
          <w:szCs w:val="28"/>
        </w:rPr>
        <w:t>Jane</w:t>
      </w:r>
      <w:r w:rsidR="002A50A0" w:rsidRPr="003967A1">
        <w:rPr>
          <w:rFonts w:asciiTheme="majorHAnsi" w:hAnsiTheme="majorHAnsi"/>
          <w:b/>
          <w:sz w:val="28"/>
          <w:szCs w:val="28"/>
        </w:rPr>
        <w:t xml:space="preserve">’s Physical Care.  </w:t>
      </w:r>
    </w:p>
    <w:p w14:paraId="1B1C63EE" w14:textId="77777777" w:rsidR="00E27250" w:rsidRPr="003967A1" w:rsidRDefault="00E27250" w:rsidP="003967A1">
      <w:pPr>
        <w:pStyle w:val="ListParagraph"/>
        <w:spacing w:after="0" w:line="240" w:lineRule="auto"/>
        <w:rPr>
          <w:rFonts w:asciiTheme="majorHAnsi" w:hAnsiTheme="majorHAnsi"/>
          <w:b/>
          <w:sz w:val="28"/>
          <w:szCs w:val="28"/>
        </w:rPr>
      </w:pPr>
    </w:p>
    <w:p w14:paraId="404B495E" w14:textId="2704DF3F" w:rsidR="00F72C5B" w:rsidRDefault="003C5A57">
      <w:pPr>
        <w:spacing w:line="480" w:lineRule="auto"/>
        <w:ind w:firstLine="720"/>
        <w:rPr>
          <w:rFonts w:asciiTheme="majorHAnsi" w:hAnsiTheme="majorHAnsi"/>
          <w:sz w:val="28"/>
          <w:szCs w:val="28"/>
        </w:rPr>
      </w:pPr>
      <w:r>
        <w:rPr>
          <w:rFonts w:asciiTheme="majorHAnsi" w:hAnsiTheme="majorHAnsi"/>
          <w:sz w:val="28"/>
          <w:szCs w:val="28"/>
        </w:rPr>
        <w:t>Jane</w:t>
      </w:r>
      <w:r w:rsidR="002A50A0">
        <w:rPr>
          <w:rFonts w:asciiTheme="majorHAnsi" w:hAnsiTheme="majorHAnsi"/>
          <w:sz w:val="28"/>
          <w:szCs w:val="28"/>
        </w:rPr>
        <w:t>’</w:t>
      </w:r>
      <w:r w:rsidR="00F72C5B">
        <w:rPr>
          <w:rFonts w:asciiTheme="majorHAnsi" w:hAnsiTheme="majorHAnsi"/>
          <w:sz w:val="28"/>
          <w:szCs w:val="28"/>
        </w:rPr>
        <w:t>s entire argument and factual basis for how</w:t>
      </w:r>
      <w:r w:rsidR="00235E1B">
        <w:rPr>
          <w:rFonts w:asciiTheme="majorHAnsi" w:hAnsiTheme="majorHAnsi"/>
          <w:sz w:val="28"/>
          <w:szCs w:val="28"/>
        </w:rPr>
        <w:t xml:space="preserve"> she </w:t>
      </w:r>
      <w:r w:rsidR="00F72C5B">
        <w:rPr>
          <w:rFonts w:asciiTheme="majorHAnsi" w:hAnsiTheme="majorHAnsi"/>
          <w:sz w:val="28"/>
          <w:szCs w:val="28"/>
        </w:rPr>
        <w:t xml:space="preserve">can serve </w:t>
      </w:r>
      <w:r>
        <w:rPr>
          <w:rFonts w:asciiTheme="majorHAnsi" w:hAnsiTheme="majorHAnsi"/>
          <w:sz w:val="28"/>
          <w:szCs w:val="28"/>
        </w:rPr>
        <w:t>J.J.D.</w:t>
      </w:r>
      <w:r w:rsidR="00F72C5B">
        <w:rPr>
          <w:rFonts w:asciiTheme="majorHAnsi" w:hAnsiTheme="majorHAnsi"/>
          <w:sz w:val="28"/>
          <w:szCs w:val="28"/>
        </w:rPr>
        <w:t>’s Long Term Best Interests was confined to the following five lines:</w:t>
      </w:r>
    </w:p>
    <w:p w14:paraId="61E0A4EB" w14:textId="5CF3469F" w:rsidR="00F72C5B" w:rsidRDefault="00F72C5B" w:rsidP="003967A1">
      <w:pPr>
        <w:spacing w:line="240" w:lineRule="auto"/>
        <w:ind w:left="720" w:right="720"/>
        <w:rPr>
          <w:rFonts w:asciiTheme="majorHAnsi" w:hAnsiTheme="majorHAnsi"/>
          <w:sz w:val="28"/>
          <w:szCs w:val="28"/>
        </w:rPr>
      </w:pPr>
      <w:r>
        <w:rPr>
          <w:rFonts w:asciiTheme="majorHAnsi" w:hAnsiTheme="majorHAnsi"/>
          <w:sz w:val="28"/>
          <w:szCs w:val="28"/>
        </w:rPr>
        <w:t xml:space="preserve">“Not only does </w:t>
      </w:r>
      <w:r w:rsidR="003C5A57">
        <w:rPr>
          <w:rFonts w:asciiTheme="majorHAnsi" w:hAnsiTheme="majorHAnsi"/>
          <w:sz w:val="28"/>
          <w:szCs w:val="28"/>
        </w:rPr>
        <w:t>Jane</w:t>
      </w:r>
      <w:r>
        <w:rPr>
          <w:rFonts w:asciiTheme="majorHAnsi" w:hAnsiTheme="majorHAnsi"/>
          <w:sz w:val="28"/>
          <w:szCs w:val="28"/>
        </w:rPr>
        <w:t xml:space="preserve"> provide a stable home, but</w:t>
      </w:r>
      <w:r w:rsidR="00235E1B">
        <w:rPr>
          <w:rFonts w:asciiTheme="majorHAnsi" w:hAnsiTheme="majorHAnsi"/>
          <w:sz w:val="28"/>
          <w:szCs w:val="28"/>
        </w:rPr>
        <w:t xml:space="preserve"> she </w:t>
      </w:r>
      <w:r>
        <w:rPr>
          <w:rFonts w:asciiTheme="majorHAnsi" w:hAnsiTheme="majorHAnsi"/>
          <w:sz w:val="28"/>
          <w:szCs w:val="28"/>
        </w:rPr>
        <w:t>is active in h</w:t>
      </w:r>
      <w:r w:rsidR="00235E1B">
        <w:rPr>
          <w:rFonts w:asciiTheme="majorHAnsi" w:hAnsiTheme="majorHAnsi"/>
          <w:sz w:val="28"/>
          <w:szCs w:val="28"/>
        </w:rPr>
        <w:t>er</w:t>
      </w:r>
      <w:r>
        <w:rPr>
          <w:rFonts w:asciiTheme="majorHAnsi" w:hAnsiTheme="majorHAnsi"/>
          <w:sz w:val="28"/>
          <w:szCs w:val="28"/>
        </w:rPr>
        <w:t xml:space="preserve"> son’s li</w:t>
      </w:r>
      <w:r w:rsidR="00BE3A63">
        <w:rPr>
          <w:rFonts w:asciiTheme="majorHAnsi" w:hAnsiTheme="majorHAnsi"/>
          <w:sz w:val="28"/>
          <w:szCs w:val="28"/>
        </w:rPr>
        <w:t>f</w:t>
      </w:r>
      <w:r>
        <w:rPr>
          <w:rFonts w:asciiTheme="majorHAnsi" w:hAnsiTheme="majorHAnsi"/>
          <w:sz w:val="28"/>
          <w:szCs w:val="28"/>
        </w:rPr>
        <w:t xml:space="preserve">e, serving as a coach in soccer and a volunteer in the classroom.  </w:t>
      </w:r>
      <w:r w:rsidR="00235E1B">
        <w:rPr>
          <w:rFonts w:asciiTheme="majorHAnsi" w:hAnsiTheme="majorHAnsi"/>
          <w:sz w:val="28"/>
          <w:szCs w:val="28"/>
        </w:rPr>
        <w:t>Sh</w:t>
      </w:r>
      <w:r>
        <w:rPr>
          <w:rFonts w:asciiTheme="majorHAnsi" w:hAnsiTheme="majorHAnsi"/>
          <w:sz w:val="28"/>
          <w:szCs w:val="28"/>
        </w:rPr>
        <w:t xml:space="preserve">e has done everything that is needed to help </w:t>
      </w:r>
      <w:r w:rsidR="003C5A57">
        <w:rPr>
          <w:rFonts w:asciiTheme="majorHAnsi" w:hAnsiTheme="majorHAnsi"/>
          <w:sz w:val="28"/>
          <w:szCs w:val="28"/>
        </w:rPr>
        <w:t>J.J.D.</w:t>
      </w:r>
      <w:r>
        <w:rPr>
          <w:rFonts w:asciiTheme="majorHAnsi" w:hAnsiTheme="majorHAnsi"/>
          <w:sz w:val="28"/>
          <w:szCs w:val="28"/>
        </w:rPr>
        <w:t xml:space="preserve"> succeed, and it shows in the facts that </w:t>
      </w:r>
      <w:r w:rsidR="003C5A57">
        <w:rPr>
          <w:rFonts w:asciiTheme="majorHAnsi" w:hAnsiTheme="majorHAnsi"/>
          <w:sz w:val="28"/>
          <w:szCs w:val="28"/>
        </w:rPr>
        <w:t>J.J.D.</w:t>
      </w:r>
      <w:r>
        <w:rPr>
          <w:rFonts w:asciiTheme="majorHAnsi" w:hAnsiTheme="majorHAnsi"/>
          <w:sz w:val="28"/>
          <w:szCs w:val="28"/>
        </w:rPr>
        <w:t xml:space="preserve"> is a healthy, well-adjusted, flourishing boy.”  (Appellee’s Brief, p. 25)</w:t>
      </w:r>
    </w:p>
    <w:p w14:paraId="2B325311" w14:textId="77777777" w:rsidR="00E27250" w:rsidRDefault="00E27250" w:rsidP="003967A1">
      <w:pPr>
        <w:spacing w:line="240" w:lineRule="auto"/>
        <w:ind w:left="720" w:right="720"/>
        <w:rPr>
          <w:rFonts w:asciiTheme="majorHAnsi" w:hAnsiTheme="majorHAnsi"/>
          <w:sz w:val="28"/>
          <w:szCs w:val="28"/>
        </w:rPr>
      </w:pPr>
    </w:p>
    <w:p w14:paraId="55EC8446" w14:textId="662A7457" w:rsidR="00E27250" w:rsidRDefault="00F72C5B" w:rsidP="003967A1">
      <w:pPr>
        <w:spacing w:after="0" w:line="480" w:lineRule="auto"/>
        <w:ind w:right="720" w:firstLine="720"/>
        <w:rPr>
          <w:rFonts w:asciiTheme="majorHAnsi" w:hAnsiTheme="majorHAnsi"/>
          <w:sz w:val="28"/>
          <w:szCs w:val="28"/>
        </w:rPr>
      </w:pPr>
      <w:r>
        <w:rPr>
          <w:rFonts w:asciiTheme="majorHAnsi" w:hAnsiTheme="majorHAnsi"/>
          <w:sz w:val="28"/>
          <w:szCs w:val="28"/>
        </w:rPr>
        <w:t xml:space="preserve">While </w:t>
      </w:r>
      <w:r w:rsidR="003C5A57">
        <w:rPr>
          <w:rFonts w:asciiTheme="majorHAnsi" w:hAnsiTheme="majorHAnsi"/>
          <w:sz w:val="28"/>
          <w:szCs w:val="28"/>
        </w:rPr>
        <w:t>Jane</w:t>
      </w:r>
      <w:r>
        <w:rPr>
          <w:rFonts w:asciiTheme="majorHAnsi" w:hAnsiTheme="majorHAnsi"/>
          <w:sz w:val="28"/>
          <w:szCs w:val="28"/>
        </w:rPr>
        <w:t xml:space="preserve"> should pat h</w:t>
      </w:r>
      <w:r w:rsidR="003978C3">
        <w:rPr>
          <w:rFonts w:asciiTheme="majorHAnsi" w:hAnsiTheme="majorHAnsi"/>
          <w:sz w:val="28"/>
          <w:szCs w:val="28"/>
        </w:rPr>
        <w:t>er</w:t>
      </w:r>
      <w:r>
        <w:rPr>
          <w:rFonts w:asciiTheme="majorHAnsi" w:hAnsiTheme="majorHAnsi"/>
          <w:sz w:val="28"/>
          <w:szCs w:val="28"/>
        </w:rPr>
        <w:t xml:space="preserve">self on the back for becoming active in in </w:t>
      </w:r>
      <w:r w:rsidR="00235E1B">
        <w:rPr>
          <w:rFonts w:asciiTheme="majorHAnsi" w:hAnsiTheme="majorHAnsi"/>
          <w:sz w:val="28"/>
          <w:szCs w:val="28"/>
        </w:rPr>
        <w:t>her</w:t>
      </w:r>
      <w:r>
        <w:rPr>
          <w:rFonts w:asciiTheme="majorHAnsi" w:hAnsiTheme="majorHAnsi"/>
          <w:sz w:val="28"/>
          <w:szCs w:val="28"/>
        </w:rPr>
        <w:t xml:space="preserve"> child’s life upon deciding to </w:t>
      </w:r>
      <w:r w:rsidR="00FB3546">
        <w:rPr>
          <w:rFonts w:asciiTheme="majorHAnsi" w:hAnsiTheme="majorHAnsi"/>
          <w:sz w:val="28"/>
          <w:szCs w:val="28"/>
        </w:rPr>
        <w:t>file for divorce</w:t>
      </w:r>
      <w:r>
        <w:rPr>
          <w:rFonts w:asciiTheme="majorHAnsi" w:hAnsiTheme="majorHAnsi"/>
          <w:sz w:val="28"/>
          <w:szCs w:val="28"/>
        </w:rPr>
        <w:t>, it hardly demonstrates that</w:t>
      </w:r>
      <w:r w:rsidR="00235E1B">
        <w:rPr>
          <w:rFonts w:asciiTheme="majorHAnsi" w:hAnsiTheme="majorHAnsi"/>
          <w:sz w:val="28"/>
          <w:szCs w:val="28"/>
        </w:rPr>
        <w:t xml:space="preserve"> she </w:t>
      </w:r>
      <w:r>
        <w:rPr>
          <w:rFonts w:asciiTheme="majorHAnsi" w:hAnsiTheme="majorHAnsi"/>
          <w:sz w:val="28"/>
          <w:szCs w:val="28"/>
        </w:rPr>
        <w:t xml:space="preserve">is the parent who “is most likely to bring the child to healthy physical, mental, and social maturity.”  </w:t>
      </w:r>
      <w:r w:rsidRPr="002165D3">
        <w:rPr>
          <w:rFonts w:asciiTheme="majorHAnsi" w:hAnsiTheme="majorHAnsi"/>
          <w:i/>
          <w:sz w:val="28"/>
          <w:szCs w:val="28"/>
        </w:rPr>
        <w:t>In re Marriage of Courtade</w:t>
      </w:r>
      <w:r w:rsidRPr="000C7AFF">
        <w:rPr>
          <w:rFonts w:asciiTheme="majorHAnsi" w:hAnsiTheme="majorHAnsi"/>
          <w:sz w:val="28"/>
          <w:szCs w:val="28"/>
        </w:rPr>
        <w:t>, 560 N.W.2d 36, 37-38 (Iowa Ct. App. 1996)</w:t>
      </w:r>
      <w:r w:rsidR="00FB3546">
        <w:rPr>
          <w:rFonts w:asciiTheme="majorHAnsi" w:hAnsiTheme="majorHAnsi"/>
          <w:sz w:val="28"/>
          <w:szCs w:val="28"/>
        </w:rPr>
        <w:t xml:space="preserve">.  </w:t>
      </w:r>
      <w:r w:rsidR="00A24128">
        <w:rPr>
          <w:rFonts w:asciiTheme="majorHAnsi" w:hAnsiTheme="majorHAnsi"/>
          <w:sz w:val="28"/>
          <w:szCs w:val="28"/>
        </w:rPr>
        <w:t xml:space="preserve">Further, contrary to </w:t>
      </w:r>
      <w:r w:rsidR="00235E1B">
        <w:rPr>
          <w:rFonts w:asciiTheme="majorHAnsi" w:hAnsiTheme="majorHAnsi"/>
          <w:sz w:val="28"/>
          <w:szCs w:val="28"/>
        </w:rPr>
        <w:t>her</w:t>
      </w:r>
      <w:r w:rsidR="00A24128">
        <w:rPr>
          <w:rFonts w:asciiTheme="majorHAnsi" w:hAnsiTheme="majorHAnsi"/>
          <w:sz w:val="28"/>
          <w:szCs w:val="28"/>
        </w:rPr>
        <w:t xml:space="preserve"> assertion,</w:t>
      </w:r>
      <w:r w:rsidR="00235E1B">
        <w:rPr>
          <w:rFonts w:asciiTheme="majorHAnsi" w:hAnsiTheme="majorHAnsi"/>
          <w:sz w:val="28"/>
          <w:szCs w:val="28"/>
        </w:rPr>
        <w:t xml:space="preserve"> she </w:t>
      </w:r>
      <w:r w:rsidR="00A24128">
        <w:rPr>
          <w:rFonts w:asciiTheme="majorHAnsi" w:hAnsiTheme="majorHAnsi"/>
          <w:sz w:val="28"/>
          <w:szCs w:val="28"/>
        </w:rPr>
        <w:t xml:space="preserve">has </w:t>
      </w:r>
      <w:r w:rsidR="00A24128" w:rsidRPr="003967A1">
        <w:rPr>
          <w:rFonts w:asciiTheme="majorHAnsi" w:hAnsiTheme="majorHAnsi"/>
          <w:sz w:val="28"/>
          <w:szCs w:val="28"/>
          <w:u w:val="single"/>
        </w:rPr>
        <w:t>not</w:t>
      </w:r>
      <w:r w:rsidR="00A24128">
        <w:rPr>
          <w:rFonts w:asciiTheme="majorHAnsi" w:hAnsiTheme="majorHAnsi"/>
          <w:sz w:val="28"/>
          <w:szCs w:val="28"/>
        </w:rPr>
        <w:t xml:space="preserve"> “done everything that is needed to help </w:t>
      </w:r>
      <w:r w:rsidR="003C5A57">
        <w:rPr>
          <w:rFonts w:asciiTheme="majorHAnsi" w:hAnsiTheme="majorHAnsi"/>
          <w:sz w:val="28"/>
          <w:szCs w:val="28"/>
        </w:rPr>
        <w:t>J.J.D.</w:t>
      </w:r>
      <w:r w:rsidR="00A24128">
        <w:rPr>
          <w:rFonts w:asciiTheme="majorHAnsi" w:hAnsiTheme="majorHAnsi"/>
          <w:sz w:val="28"/>
          <w:szCs w:val="28"/>
        </w:rPr>
        <w:t xml:space="preserve"> succeed.”  </w:t>
      </w:r>
      <w:r w:rsidR="006E53F5">
        <w:rPr>
          <w:rFonts w:asciiTheme="majorHAnsi" w:hAnsiTheme="majorHAnsi"/>
          <w:sz w:val="28"/>
          <w:szCs w:val="28"/>
        </w:rPr>
        <w:t xml:space="preserve">(Appellee’s Brief, p. 25) </w:t>
      </w:r>
      <w:r w:rsidR="00A24128">
        <w:rPr>
          <w:rFonts w:asciiTheme="majorHAnsi" w:hAnsiTheme="majorHAnsi"/>
          <w:sz w:val="28"/>
          <w:szCs w:val="28"/>
        </w:rPr>
        <w:t xml:space="preserve">As </w:t>
      </w:r>
      <w:r w:rsidR="00235E1B">
        <w:rPr>
          <w:rFonts w:asciiTheme="majorHAnsi" w:hAnsiTheme="majorHAnsi"/>
          <w:sz w:val="28"/>
          <w:szCs w:val="28"/>
        </w:rPr>
        <w:t>her</w:t>
      </w:r>
      <w:r w:rsidR="00A24128">
        <w:rPr>
          <w:rFonts w:asciiTheme="majorHAnsi" w:hAnsiTheme="majorHAnsi"/>
          <w:sz w:val="28"/>
          <w:szCs w:val="28"/>
        </w:rPr>
        <w:t xml:space="preserve"> own witness testified, until</w:t>
      </w:r>
      <w:r w:rsidR="00235E1B">
        <w:rPr>
          <w:rFonts w:asciiTheme="majorHAnsi" w:hAnsiTheme="majorHAnsi"/>
          <w:sz w:val="28"/>
          <w:szCs w:val="28"/>
        </w:rPr>
        <w:t xml:space="preserve"> she </w:t>
      </w:r>
      <w:r w:rsidR="004E3E91">
        <w:rPr>
          <w:rFonts w:asciiTheme="majorHAnsi" w:hAnsiTheme="majorHAnsi"/>
          <w:sz w:val="28"/>
          <w:szCs w:val="28"/>
        </w:rPr>
        <w:t xml:space="preserve">had divorce papers drafted in </w:t>
      </w:r>
      <w:r w:rsidR="003978C3">
        <w:rPr>
          <w:rFonts w:asciiTheme="majorHAnsi" w:hAnsiTheme="majorHAnsi"/>
          <w:sz w:val="28"/>
          <w:szCs w:val="28"/>
        </w:rPr>
        <w:t>December</w:t>
      </w:r>
      <w:r w:rsidR="00A24128">
        <w:rPr>
          <w:rFonts w:asciiTheme="majorHAnsi" w:hAnsiTheme="majorHAnsi"/>
          <w:sz w:val="28"/>
          <w:szCs w:val="28"/>
        </w:rPr>
        <w:t xml:space="preserve"> of 201</w:t>
      </w:r>
      <w:r w:rsidR="003978C3">
        <w:rPr>
          <w:rFonts w:asciiTheme="majorHAnsi" w:hAnsiTheme="majorHAnsi"/>
          <w:sz w:val="28"/>
          <w:szCs w:val="28"/>
        </w:rPr>
        <w:t>6</w:t>
      </w:r>
      <w:r w:rsidR="00A24128">
        <w:rPr>
          <w:rFonts w:asciiTheme="majorHAnsi" w:hAnsiTheme="majorHAnsi"/>
          <w:sz w:val="28"/>
          <w:szCs w:val="28"/>
        </w:rPr>
        <w:t xml:space="preserve"> </w:t>
      </w:r>
      <w:r w:rsidR="003C5A57">
        <w:rPr>
          <w:rFonts w:asciiTheme="majorHAnsi" w:hAnsiTheme="majorHAnsi"/>
          <w:sz w:val="28"/>
          <w:szCs w:val="28"/>
        </w:rPr>
        <w:t>Jane</w:t>
      </w:r>
      <w:r w:rsidR="00A24128">
        <w:rPr>
          <w:rFonts w:asciiTheme="majorHAnsi" w:hAnsiTheme="majorHAnsi"/>
          <w:sz w:val="28"/>
          <w:szCs w:val="28"/>
        </w:rPr>
        <w:t xml:space="preserve"> was “not too active” in </w:t>
      </w:r>
      <w:r w:rsidR="003C5A57">
        <w:rPr>
          <w:rFonts w:asciiTheme="majorHAnsi" w:hAnsiTheme="majorHAnsi"/>
          <w:sz w:val="28"/>
          <w:szCs w:val="28"/>
        </w:rPr>
        <w:t>J.J.D.</w:t>
      </w:r>
      <w:r w:rsidR="00A24128">
        <w:rPr>
          <w:rFonts w:asciiTheme="majorHAnsi" w:hAnsiTheme="majorHAnsi"/>
          <w:sz w:val="28"/>
          <w:szCs w:val="28"/>
        </w:rPr>
        <w:t>’s life.</w:t>
      </w:r>
      <w:r w:rsidR="004E3E91">
        <w:rPr>
          <w:rFonts w:asciiTheme="majorHAnsi" w:hAnsiTheme="majorHAnsi"/>
          <w:sz w:val="28"/>
          <w:szCs w:val="28"/>
        </w:rPr>
        <w:t xml:space="preserve"> (Transcript 478, Line 18)</w:t>
      </w:r>
      <w:r w:rsidR="00A24128">
        <w:rPr>
          <w:rFonts w:asciiTheme="majorHAnsi" w:hAnsiTheme="majorHAnsi"/>
          <w:sz w:val="28"/>
          <w:szCs w:val="28"/>
        </w:rPr>
        <w:t xml:space="preserve">  As the famous basketball coach John Wooden once said, “the true test of a man’s character is what</w:t>
      </w:r>
      <w:r w:rsidR="003978C3">
        <w:rPr>
          <w:rFonts w:asciiTheme="majorHAnsi" w:hAnsiTheme="majorHAnsi"/>
          <w:sz w:val="28"/>
          <w:szCs w:val="28"/>
        </w:rPr>
        <w:t xml:space="preserve"> </w:t>
      </w:r>
      <w:r w:rsidR="00235E1B">
        <w:rPr>
          <w:rFonts w:asciiTheme="majorHAnsi" w:hAnsiTheme="majorHAnsi"/>
          <w:sz w:val="28"/>
          <w:szCs w:val="28"/>
        </w:rPr>
        <w:t xml:space="preserve">he </w:t>
      </w:r>
      <w:r w:rsidR="00A24128">
        <w:rPr>
          <w:rFonts w:asciiTheme="majorHAnsi" w:hAnsiTheme="majorHAnsi"/>
          <w:sz w:val="28"/>
          <w:szCs w:val="28"/>
        </w:rPr>
        <w:t xml:space="preserve">does when no one is watching.”  </w:t>
      </w:r>
      <w:r w:rsidR="00E70CC0">
        <w:rPr>
          <w:rFonts w:asciiTheme="majorHAnsi" w:hAnsiTheme="majorHAnsi"/>
          <w:sz w:val="28"/>
          <w:szCs w:val="28"/>
        </w:rPr>
        <w:t xml:space="preserve">When the bright lights were off in this case in 2013 </w:t>
      </w:r>
      <w:r w:rsidR="003C5A57">
        <w:rPr>
          <w:rFonts w:asciiTheme="majorHAnsi" w:hAnsiTheme="majorHAnsi"/>
          <w:sz w:val="28"/>
          <w:szCs w:val="28"/>
        </w:rPr>
        <w:t>Jane</w:t>
      </w:r>
      <w:r w:rsidR="00E70CC0">
        <w:rPr>
          <w:rFonts w:asciiTheme="majorHAnsi" w:hAnsiTheme="majorHAnsi"/>
          <w:sz w:val="28"/>
          <w:szCs w:val="28"/>
        </w:rPr>
        <w:t xml:space="preserve"> </w:t>
      </w:r>
      <w:r w:rsidR="006E53F5">
        <w:rPr>
          <w:rFonts w:asciiTheme="majorHAnsi" w:hAnsiTheme="majorHAnsi"/>
          <w:sz w:val="28"/>
          <w:szCs w:val="28"/>
        </w:rPr>
        <w:t xml:space="preserve">simply wasn’t there for </w:t>
      </w:r>
      <w:r w:rsidR="003C5A57">
        <w:rPr>
          <w:rFonts w:asciiTheme="majorHAnsi" w:hAnsiTheme="majorHAnsi"/>
          <w:sz w:val="28"/>
          <w:szCs w:val="28"/>
        </w:rPr>
        <w:t>J.J.D.</w:t>
      </w:r>
      <w:r w:rsidR="006E53F5">
        <w:rPr>
          <w:rFonts w:asciiTheme="majorHAnsi" w:hAnsiTheme="majorHAnsi"/>
          <w:sz w:val="28"/>
          <w:szCs w:val="28"/>
        </w:rPr>
        <w:t xml:space="preserve"> .</w:t>
      </w:r>
      <w:r w:rsidR="00E70CC0">
        <w:rPr>
          <w:rFonts w:asciiTheme="majorHAnsi" w:hAnsiTheme="majorHAnsi"/>
          <w:sz w:val="28"/>
          <w:szCs w:val="28"/>
        </w:rPr>
        <w:t xml:space="preserve">  </w:t>
      </w:r>
      <w:r w:rsidR="004E3E91">
        <w:rPr>
          <w:rFonts w:asciiTheme="majorHAnsi" w:hAnsiTheme="majorHAnsi"/>
          <w:sz w:val="28"/>
          <w:szCs w:val="28"/>
        </w:rPr>
        <w:br/>
      </w:r>
      <w:r w:rsidR="004E3E91">
        <w:rPr>
          <w:rFonts w:asciiTheme="majorHAnsi" w:hAnsiTheme="majorHAnsi"/>
          <w:sz w:val="28"/>
          <w:szCs w:val="28"/>
        </w:rPr>
        <w:tab/>
        <w:t>Conversely, when no one was watching</w:t>
      </w:r>
      <w:r w:rsidR="00E27250">
        <w:rPr>
          <w:rFonts w:asciiTheme="majorHAnsi" w:hAnsiTheme="majorHAnsi"/>
          <w:sz w:val="28"/>
          <w:szCs w:val="28"/>
        </w:rPr>
        <w:t xml:space="preserve">, </w:t>
      </w:r>
      <w:r w:rsidR="004E3E91">
        <w:rPr>
          <w:rFonts w:asciiTheme="majorHAnsi" w:hAnsiTheme="majorHAnsi"/>
          <w:sz w:val="28"/>
          <w:szCs w:val="28"/>
        </w:rPr>
        <w:t xml:space="preserve"> </w:t>
      </w:r>
      <w:r w:rsidR="003C5A57">
        <w:rPr>
          <w:rFonts w:asciiTheme="majorHAnsi" w:hAnsiTheme="majorHAnsi"/>
          <w:sz w:val="28"/>
          <w:szCs w:val="28"/>
        </w:rPr>
        <w:t>John</w:t>
      </w:r>
      <w:r w:rsidR="004E3E91">
        <w:rPr>
          <w:rFonts w:asciiTheme="majorHAnsi" w:hAnsiTheme="majorHAnsi"/>
          <w:sz w:val="28"/>
          <w:szCs w:val="28"/>
        </w:rPr>
        <w:t xml:space="preserve"> laid the bedrock to the strong foundation upon which </w:t>
      </w:r>
      <w:r w:rsidR="003C5A57">
        <w:rPr>
          <w:rFonts w:asciiTheme="majorHAnsi" w:hAnsiTheme="majorHAnsi"/>
          <w:sz w:val="28"/>
          <w:szCs w:val="28"/>
        </w:rPr>
        <w:t>J.J.D.</w:t>
      </w:r>
      <w:r w:rsidR="004E3E91">
        <w:rPr>
          <w:rFonts w:asciiTheme="majorHAnsi" w:hAnsiTheme="majorHAnsi"/>
          <w:sz w:val="28"/>
          <w:szCs w:val="28"/>
        </w:rPr>
        <w:t xml:space="preserve"> developed.  </w:t>
      </w:r>
      <w:r w:rsidR="003C5A57">
        <w:rPr>
          <w:rFonts w:asciiTheme="majorHAnsi" w:hAnsiTheme="majorHAnsi"/>
          <w:sz w:val="28"/>
          <w:szCs w:val="28"/>
        </w:rPr>
        <w:t>John</w:t>
      </w:r>
      <w:r w:rsidR="00E27250">
        <w:rPr>
          <w:rFonts w:asciiTheme="majorHAnsi" w:hAnsiTheme="majorHAnsi"/>
          <w:sz w:val="28"/>
          <w:szCs w:val="28"/>
        </w:rPr>
        <w:t xml:space="preserve"> didn’t spend the first four years of </w:t>
      </w:r>
      <w:r w:rsidR="003C5A57">
        <w:rPr>
          <w:rFonts w:asciiTheme="majorHAnsi" w:hAnsiTheme="majorHAnsi"/>
          <w:sz w:val="28"/>
          <w:szCs w:val="28"/>
        </w:rPr>
        <w:t>J.J.D.</w:t>
      </w:r>
      <w:r w:rsidR="00E27250">
        <w:rPr>
          <w:rFonts w:asciiTheme="majorHAnsi" w:hAnsiTheme="majorHAnsi"/>
          <w:sz w:val="28"/>
          <w:szCs w:val="28"/>
        </w:rPr>
        <w:t xml:space="preserve">’s life </w:t>
      </w:r>
      <w:r w:rsidR="008D441B">
        <w:rPr>
          <w:rFonts w:asciiTheme="majorHAnsi" w:hAnsiTheme="majorHAnsi"/>
          <w:sz w:val="28"/>
          <w:szCs w:val="28"/>
        </w:rPr>
        <w:t>focusing on h</w:t>
      </w:r>
      <w:r w:rsidR="003978C3">
        <w:rPr>
          <w:rFonts w:asciiTheme="majorHAnsi" w:hAnsiTheme="majorHAnsi"/>
          <w:sz w:val="28"/>
          <w:szCs w:val="28"/>
        </w:rPr>
        <w:t>im</w:t>
      </w:r>
      <w:r w:rsidR="008D441B">
        <w:rPr>
          <w:rFonts w:asciiTheme="majorHAnsi" w:hAnsiTheme="majorHAnsi"/>
          <w:sz w:val="28"/>
          <w:szCs w:val="28"/>
        </w:rPr>
        <w:t>self</w:t>
      </w:r>
      <w:r w:rsidR="003978C3">
        <w:rPr>
          <w:rFonts w:asciiTheme="majorHAnsi" w:hAnsiTheme="majorHAnsi"/>
          <w:sz w:val="28"/>
          <w:szCs w:val="28"/>
        </w:rPr>
        <w:t xml:space="preserve">.  Rather, </w:t>
      </w:r>
      <w:r w:rsidR="00E27250">
        <w:rPr>
          <w:rFonts w:asciiTheme="majorHAnsi" w:hAnsiTheme="majorHAnsi"/>
          <w:sz w:val="28"/>
          <w:szCs w:val="28"/>
        </w:rPr>
        <w:t xml:space="preserve">he did the heavy lifting that resulted in </w:t>
      </w:r>
      <w:r w:rsidR="003C5A57">
        <w:rPr>
          <w:rFonts w:asciiTheme="majorHAnsi" w:hAnsiTheme="majorHAnsi"/>
          <w:sz w:val="28"/>
          <w:szCs w:val="28"/>
        </w:rPr>
        <w:t>J.J.D.</w:t>
      </w:r>
      <w:r w:rsidR="00E27250">
        <w:rPr>
          <w:rFonts w:asciiTheme="majorHAnsi" w:hAnsiTheme="majorHAnsi"/>
          <w:sz w:val="28"/>
          <w:szCs w:val="28"/>
        </w:rPr>
        <w:t xml:space="preserve"> being the well-adjusted, flourishing boy</w:t>
      </w:r>
      <w:r w:rsidR="003978C3">
        <w:rPr>
          <w:rFonts w:asciiTheme="majorHAnsi" w:hAnsiTheme="majorHAnsi"/>
          <w:sz w:val="28"/>
          <w:szCs w:val="28"/>
        </w:rPr>
        <w:t xml:space="preserve"> </w:t>
      </w:r>
      <w:r w:rsidR="00235E1B">
        <w:rPr>
          <w:rFonts w:asciiTheme="majorHAnsi" w:hAnsiTheme="majorHAnsi"/>
          <w:sz w:val="28"/>
          <w:szCs w:val="28"/>
        </w:rPr>
        <w:t xml:space="preserve">he </w:t>
      </w:r>
      <w:r w:rsidR="008D441B">
        <w:rPr>
          <w:rFonts w:asciiTheme="majorHAnsi" w:hAnsiTheme="majorHAnsi"/>
          <w:sz w:val="28"/>
          <w:szCs w:val="28"/>
        </w:rPr>
        <w:t>is today</w:t>
      </w:r>
      <w:r w:rsidR="00E27250">
        <w:rPr>
          <w:rFonts w:asciiTheme="majorHAnsi" w:hAnsiTheme="majorHAnsi"/>
          <w:sz w:val="28"/>
          <w:szCs w:val="28"/>
        </w:rPr>
        <w:t xml:space="preserve">.  </w:t>
      </w:r>
    </w:p>
    <w:p w14:paraId="70AB0C6B" w14:textId="77777777" w:rsidR="00BE3A63" w:rsidRDefault="00BE3A63" w:rsidP="003967A1">
      <w:pPr>
        <w:spacing w:after="0" w:line="480" w:lineRule="auto"/>
        <w:ind w:right="720" w:firstLine="720"/>
        <w:rPr>
          <w:rFonts w:asciiTheme="majorHAnsi" w:hAnsiTheme="majorHAnsi"/>
          <w:sz w:val="28"/>
          <w:szCs w:val="28"/>
        </w:rPr>
      </w:pPr>
    </w:p>
    <w:p w14:paraId="4309EF23" w14:textId="785B5CB8" w:rsidR="00501D52" w:rsidRDefault="003C5A57" w:rsidP="003967A1">
      <w:pPr>
        <w:pStyle w:val="ListParagraph"/>
        <w:numPr>
          <w:ilvl w:val="0"/>
          <w:numId w:val="6"/>
        </w:numPr>
        <w:spacing w:after="0" w:line="240" w:lineRule="auto"/>
        <w:ind w:right="720"/>
        <w:rPr>
          <w:rFonts w:asciiTheme="majorHAnsi" w:hAnsiTheme="majorHAnsi"/>
          <w:b/>
          <w:sz w:val="28"/>
          <w:szCs w:val="28"/>
        </w:rPr>
      </w:pPr>
      <w:r>
        <w:rPr>
          <w:rFonts w:asciiTheme="majorHAnsi" w:hAnsiTheme="majorHAnsi"/>
          <w:b/>
          <w:sz w:val="28"/>
          <w:szCs w:val="28"/>
        </w:rPr>
        <w:lastRenderedPageBreak/>
        <w:t>Jane</w:t>
      </w:r>
      <w:r w:rsidR="00501D52" w:rsidRPr="003967A1">
        <w:rPr>
          <w:rFonts w:asciiTheme="majorHAnsi" w:hAnsiTheme="majorHAnsi"/>
          <w:b/>
          <w:sz w:val="28"/>
          <w:szCs w:val="28"/>
        </w:rPr>
        <w:t xml:space="preserve"> Failed to Meaningfully Address the Significant Concerns Regarding </w:t>
      </w:r>
      <w:r w:rsidR="00235E1B">
        <w:rPr>
          <w:rFonts w:asciiTheme="majorHAnsi" w:hAnsiTheme="majorHAnsi"/>
          <w:b/>
          <w:sz w:val="28"/>
          <w:szCs w:val="28"/>
        </w:rPr>
        <w:t>Her</w:t>
      </w:r>
      <w:r w:rsidR="00501D52" w:rsidRPr="003967A1">
        <w:rPr>
          <w:rFonts w:asciiTheme="majorHAnsi" w:hAnsiTheme="majorHAnsi"/>
          <w:b/>
          <w:sz w:val="28"/>
          <w:szCs w:val="28"/>
        </w:rPr>
        <w:t xml:space="preserve"> Character </w:t>
      </w:r>
    </w:p>
    <w:p w14:paraId="5EBBAA09" w14:textId="77777777" w:rsidR="00FE4545" w:rsidRPr="003967A1" w:rsidRDefault="00FE4545" w:rsidP="003967A1">
      <w:pPr>
        <w:pStyle w:val="ListParagraph"/>
        <w:spacing w:after="0" w:line="240" w:lineRule="auto"/>
        <w:ind w:right="720"/>
        <w:rPr>
          <w:rFonts w:asciiTheme="majorHAnsi" w:hAnsiTheme="majorHAnsi"/>
          <w:b/>
          <w:sz w:val="28"/>
          <w:szCs w:val="28"/>
        </w:rPr>
      </w:pPr>
    </w:p>
    <w:p w14:paraId="7E9FC7FF" w14:textId="01BDD7E5" w:rsidR="00501D52" w:rsidRDefault="003C5A57" w:rsidP="003967A1">
      <w:pPr>
        <w:spacing w:after="0" w:line="480" w:lineRule="auto"/>
        <w:ind w:right="720" w:firstLine="720"/>
        <w:rPr>
          <w:rFonts w:asciiTheme="majorHAnsi" w:hAnsiTheme="majorHAnsi"/>
          <w:sz w:val="28"/>
          <w:szCs w:val="28"/>
        </w:rPr>
      </w:pPr>
      <w:r>
        <w:rPr>
          <w:rFonts w:asciiTheme="majorHAnsi" w:hAnsiTheme="majorHAnsi"/>
          <w:sz w:val="28"/>
          <w:szCs w:val="28"/>
        </w:rPr>
        <w:t>Jane</w:t>
      </w:r>
      <w:r w:rsidR="009F083D">
        <w:rPr>
          <w:rFonts w:asciiTheme="majorHAnsi" w:hAnsiTheme="majorHAnsi"/>
          <w:sz w:val="28"/>
          <w:szCs w:val="28"/>
        </w:rPr>
        <w:t xml:space="preserve"> claims that the District Court correctly granted h</w:t>
      </w:r>
      <w:r w:rsidR="003978C3">
        <w:rPr>
          <w:rFonts w:asciiTheme="majorHAnsi" w:hAnsiTheme="majorHAnsi"/>
          <w:sz w:val="28"/>
          <w:szCs w:val="28"/>
        </w:rPr>
        <w:t>er</w:t>
      </w:r>
      <w:r w:rsidR="009F083D">
        <w:rPr>
          <w:rFonts w:asciiTheme="majorHAnsi" w:hAnsiTheme="majorHAnsi"/>
          <w:sz w:val="28"/>
          <w:szCs w:val="28"/>
        </w:rPr>
        <w:t xml:space="preserve"> primary physical care of </w:t>
      </w:r>
      <w:r>
        <w:rPr>
          <w:rFonts w:asciiTheme="majorHAnsi" w:hAnsiTheme="majorHAnsi"/>
          <w:sz w:val="28"/>
          <w:szCs w:val="28"/>
        </w:rPr>
        <w:t>J.J.D.</w:t>
      </w:r>
      <w:r w:rsidR="009F083D">
        <w:rPr>
          <w:rFonts w:asciiTheme="majorHAnsi" w:hAnsiTheme="majorHAnsi"/>
          <w:sz w:val="28"/>
          <w:szCs w:val="28"/>
        </w:rPr>
        <w:t xml:space="preserve">, and that such an order was in </w:t>
      </w:r>
      <w:r>
        <w:rPr>
          <w:rFonts w:asciiTheme="majorHAnsi" w:hAnsiTheme="majorHAnsi"/>
          <w:sz w:val="28"/>
          <w:szCs w:val="28"/>
        </w:rPr>
        <w:t>J.J.D.</w:t>
      </w:r>
      <w:r w:rsidR="009F083D">
        <w:rPr>
          <w:rFonts w:asciiTheme="majorHAnsi" w:hAnsiTheme="majorHAnsi"/>
          <w:sz w:val="28"/>
          <w:szCs w:val="28"/>
        </w:rPr>
        <w:t>’s best interests.</w:t>
      </w:r>
      <w:r w:rsidR="006E53F5">
        <w:rPr>
          <w:rFonts w:asciiTheme="majorHAnsi" w:hAnsiTheme="majorHAnsi"/>
          <w:sz w:val="28"/>
          <w:szCs w:val="28"/>
        </w:rPr>
        <w:t xml:space="preserve"> (Appellee’s Brief, p. 22)</w:t>
      </w:r>
      <w:r w:rsidR="009F083D">
        <w:rPr>
          <w:rFonts w:asciiTheme="majorHAnsi" w:hAnsiTheme="majorHAnsi"/>
          <w:sz w:val="28"/>
          <w:szCs w:val="28"/>
        </w:rPr>
        <w:t xml:space="preserve">  In support of </w:t>
      </w:r>
      <w:r w:rsidR="00235E1B">
        <w:rPr>
          <w:rFonts w:asciiTheme="majorHAnsi" w:hAnsiTheme="majorHAnsi"/>
          <w:sz w:val="28"/>
          <w:szCs w:val="28"/>
        </w:rPr>
        <w:t>her</w:t>
      </w:r>
      <w:r w:rsidR="009F083D">
        <w:rPr>
          <w:rFonts w:asciiTheme="majorHAnsi" w:hAnsiTheme="majorHAnsi"/>
          <w:sz w:val="28"/>
          <w:szCs w:val="28"/>
        </w:rPr>
        <w:t xml:space="preserve"> argument, </w:t>
      </w:r>
      <w:r>
        <w:rPr>
          <w:rFonts w:asciiTheme="majorHAnsi" w:hAnsiTheme="majorHAnsi"/>
          <w:sz w:val="28"/>
          <w:szCs w:val="28"/>
        </w:rPr>
        <w:t>Jane</w:t>
      </w:r>
      <w:r w:rsidR="009F083D">
        <w:rPr>
          <w:rFonts w:asciiTheme="majorHAnsi" w:hAnsiTheme="majorHAnsi"/>
          <w:sz w:val="28"/>
          <w:szCs w:val="28"/>
        </w:rPr>
        <w:t xml:space="preserve"> attempts to create a distorted view of </w:t>
      </w:r>
      <w:r w:rsidR="00235E1B">
        <w:rPr>
          <w:rFonts w:asciiTheme="majorHAnsi" w:hAnsiTheme="majorHAnsi"/>
          <w:sz w:val="28"/>
          <w:szCs w:val="28"/>
        </w:rPr>
        <w:t>her</w:t>
      </w:r>
      <w:r w:rsidR="009F083D">
        <w:rPr>
          <w:rFonts w:asciiTheme="majorHAnsi" w:hAnsiTheme="majorHAnsi"/>
          <w:sz w:val="28"/>
          <w:szCs w:val="28"/>
        </w:rPr>
        <w:t xml:space="preserve"> role in bringing about stability to </w:t>
      </w:r>
      <w:r>
        <w:rPr>
          <w:rFonts w:asciiTheme="majorHAnsi" w:hAnsiTheme="majorHAnsi"/>
          <w:sz w:val="28"/>
          <w:szCs w:val="28"/>
        </w:rPr>
        <w:t>J.J.D.</w:t>
      </w:r>
      <w:r w:rsidR="009F083D">
        <w:rPr>
          <w:rFonts w:asciiTheme="majorHAnsi" w:hAnsiTheme="majorHAnsi"/>
          <w:sz w:val="28"/>
          <w:szCs w:val="28"/>
        </w:rPr>
        <w:t>’s life.  Further,</w:t>
      </w:r>
      <w:r w:rsidR="00235E1B">
        <w:rPr>
          <w:rFonts w:asciiTheme="majorHAnsi" w:hAnsiTheme="majorHAnsi"/>
          <w:sz w:val="28"/>
          <w:szCs w:val="28"/>
        </w:rPr>
        <w:t xml:space="preserve"> she </w:t>
      </w:r>
      <w:r w:rsidR="009F083D">
        <w:rPr>
          <w:rFonts w:asciiTheme="majorHAnsi" w:hAnsiTheme="majorHAnsi"/>
          <w:sz w:val="28"/>
          <w:szCs w:val="28"/>
        </w:rPr>
        <w:t>completely discounts every single negative character flaw that</w:t>
      </w:r>
      <w:r w:rsidR="00235E1B">
        <w:rPr>
          <w:rFonts w:asciiTheme="majorHAnsi" w:hAnsiTheme="majorHAnsi"/>
          <w:sz w:val="28"/>
          <w:szCs w:val="28"/>
        </w:rPr>
        <w:t xml:space="preserve"> she </w:t>
      </w:r>
      <w:r w:rsidR="009F083D">
        <w:rPr>
          <w:rFonts w:asciiTheme="majorHAnsi" w:hAnsiTheme="majorHAnsi"/>
          <w:sz w:val="28"/>
          <w:szCs w:val="28"/>
        </w:rPr>
        <w:t xml:space="preserve">possesses. </w:t>
      </w:r>
      <w:r w:rsidR="00235E1B">
        <w:rPr>
          <w:rFonts w:asciiTheme="majorHAnsi" w:hAnsiTheme="majorHAnsi"/>
          <w:sz w:val="28"/>
          <w:szCs w:val="28"/>
        </w:rPr>
        <w:t xml:space="preserve"> She </w:t>
      </w:r>
      <w:r w:rsidR="009F083D">
        <w:rPr>
          <w:rFonts w:asciiTheme="majorHAnsi" w:hAnsiTheme="majorHAnsi"/>
          <w:sz w:val="28"/>
          <w:szCs w:val="28"/>
        </w:rPr>
        <w:t xml:space="preserve">fails to acknowledge a single deficiency in </w:t>
      </w:r>
      <w:r w:rsidR="00235E1B">
        <w:rPr>
          <w:rFonts w:asciiTheme="majorHAnsi" w:hAnsiTheme="majorHAnsi"/>
          <w:sz w:val="28"/>
          <w:szCs w:val="28"/>
        </w:rPr>
        <w:t>her</w:t>
      </w:r>
      <w:r w:rsidR="009F083D">
        <w:rPr>
          <w:rFonts w:asciiTheme="majorHAnsi" w:hAnsiTheme="majorHAnsi"/>
          <w:sz w:val="28"/>
          <w:szCs w:val="28"/>
        </w:rPr>
        <w:t xml:space="preserve"> parenting or h</w:t>
      </w:r>
      <w:r w:rsidR="003978C3">
        <w:rPr>
          <w:rFonts w:asciiTheme="majorHAnsi" w:hAnsiTheme="majorHAnsi"/>
          <w:sz w:val="28"/>
          <w:szCs w:val="28"/>
        </w:rPr>
        <w:t>er</w:t>
      </w:r>
      <w:r w:rsidR="009F083D">
        <w:rPr>
          <w:rFonts w:asciiTheme="majorHAnsi" w:hAnsiTheme="majorHAnsi"/>
          <w:sz w:val="28"/>
          <w:szCs w:val="28"/>
        </w:rPr>
        <w:t>self</w:t>
      </w:r>
      <w:r w:rsidR="00FE4545">
        <w:rPr>
          <w:rFonts w:asciiTheme="majorHAnsi" w:hAnsiTheme="majorHAnsi"/>
          <w:sz w:val="28"/>
          <w:szCs w:val="28"/>
        </w:rPr>
        <w:t>.</w:t>
      </w:r>
      <w:r w:rsidR="0035104F">
        <w:rPr>
          <w:rFonts w:asciiTheme="majorHAnsi" w:hAnsiTheme="majorHAnsi"/>
          <w:sz w:val="28"/>
          <w:szCs w:val="28"/>
        </w:rPr>
        <w:t xml:space="preserve"> </w:t>
      </w:r>
      <w:r w:rsidR="009F083D">
        <w:rPr>
          <w:rFonts w:asciiTheme="majorHAnsi" w:hAnsiTheme="majorHAnsi"/>
          <w:sz w:val="28"/>
          <w:szCs w:val="28"/>
        </w:rPr>
        <w:t xml:space="preserve"> Mo</w:t>
      </w:r>
      <w:r w:rsidR="00BE3A63">
        <w:rPr>
          <w:rFonts w:asciiTheme="majorHAnsi" w:hAnsiTheme="majorHAnsi"/>
          <w:sz w:val="28"/>
          <w:szCs w:val="28"/>
        </w:rPr>
        <w:t>st remarkable about this denial</w:t>
      </w:r>
      <w:r w:rsidR="009F083D">
        <w:rPr>
          <w:rFonts w:asciiTheme="majorHAnsi" w:hAnsiTheme="majorHAnsi"/>
          <w:sz w:val="28"/>
          <w:szCs w:val="28"/>
        </w:rPr>
        <w:t xml:space="preserve"> is that </w:t>
      </w:r>
      <w:r>
        <w:rPr>
          <w:rFonts w:asciiTheme="majorHAnsi" w:hAnsiTheme="majorHAnsi"/>
          <w:sz w:val="28"/>
          <w:szCs w:val="28"/>
        </w:rPr>
        <w:t>John</w:t>
      </w:r>
      <w:r w:rsidR="009F083D">
        <w:rPr>
          <w:rFonts w:asciiTheme="majorHAnsi" w:hAnsiTheme="majorHAnsi"/>
          <w:sz w:val="28"/>
          <w:szCs w:val="28"/>
        </w:rPr>
        <w:t xml:space="preserve">’s references to these deficiencies are entirely supported by the record created at trial by the exhibits, by </w:t>
      </w:r>
      <w:r>
        <w:rPr>
          <w:rFonts w:asciiTheme="majorHAnsi" w:hAnsiTheme="majorHAnsi"/>
          <w:sz w:val="28"/>
          <w:szCs w:val="28"/>
        </w:rPr>
        <w:t>Jane</w:t>
      </w:r>
      <w:r w:rsidR="009F083D">
        <w:rPr>
          <w:rFonts w:asciiTheme="majorHAnsi" w:hAnsiTheme="majorHAnsi"/>
          <w:sz w:val="28"/>
          <w:szCs w:val="28"/>
        </w:rPr>
        <w:t>’s testimony, and the testimony of the witnesses.</w:t>
      </w:r>
    </w:p>
    <w:p w14:paraId="2E8FDCC7" w14:textId="50924E09" w:rsidR="009F083D" w:rsidRPr="003967A1" w:rsidRDefault="009F083D" w:rsidP="003967A1">
      <w:pPr>
        <w:spacing w:after="0" w:line="480" w:lineRule="auto"/>
        <w:ind w:right="720"/>
        <w:rPr>
          <w:rFonts w:asciiTheme="majorHAnsi" w:hAnsiTheme="majorHAnsi"/>
          <w:sz w:val="28"/>
          <w:szCs w:val="28"/>
          <w:u w:val="single"/>
        </w:rPr>
      </w:pPr>
      <w:r w:rsidRPr="003967A1">
        <w:rPr>
          <w:rFonts w:asciiTheme="majorHAnsi" w:hAnsiTheme="majorHAnsi"/>
          <w:sz w:val="28"/>
          <w:szCs w:val="28"/>
          <w:u w:val="single"/>
        </w:rPr>
        <w:t>Domestic Violence</w:t>
      </w:r>
    </w:p>
    <w:p w14:paraId="32B478FD" w14:textId="560D2C6F" w:rsidR="009F083D" w:rsidRDefault="009F083D" w:rsidP="003967A1">
      <w:pPr>
        <w:spacing w:after="0" w:line="480" w:lineRule="auto"/>
        <w:ind w:right="720"/>
        <w:rPr>
          <w:rFonts w:asciiTheme="majorHAnsi" w:hAnsiTheme="majorHAnsi"/>
          <w:sz w:val="28"/>
          <w:szCs w:val="28"/>
        </w:rPr>
      </w:pPr>
      <w:r>
        <w:rPr>
          <w:rFonts w:asciiTheme="majorHAnsi" w:hAnsiTheme="majorHAnsi"/>
          <w:sz w:val="28"/>
          <w:szCs w:val="28"/>
        </w:rPr>
        <w:tab/>
      </w:r>
      <w:r w:rsidR="003C5A57">
        <w:rPr>
          <w:rFonts w:asciiTheme="majorHAnsi" w:hAnsiTheme="majorHAnsi"/>
          <w:sz w:val="28"/>
          <w:szCs w:val="28"/>
        </w:rPr>
        <w:t>Jane</w:t>
      </w:r>
      <w:r w:rsidR="00EE4660">
        <w:rPr>
          <w:rFonts w:asciiTheme="majorHAnsi" w:hAnsiTheme="majorHAnsi"/>
          <w:sz w:val="28"/>
          <w:szCs w:val="28"/>
        </w:rPr>
        <w:t xml:space="preserve"> </w:t>
      </w:r>
      <w:r>
        <w:rPr>
          <w:rFonts w:asciiTheme="majorHAnsi" w:hAnsiTheme="majorHAnsi"/>
          <w:sz w:val="28"/>
          <w:szCs w:val="28"/>
        </w:rPr>
        <w:t xml:space="preserve">for the first time seems to rebut </w:t>
      </w:r>
      <w:r w:rsidR="003C5A57">
        <w:rPr>
          <w:rFonts w:asciiTheme="majorHAnsi" w:hAnsiTheme="majorHAnsi"/>
          <w:sz w:val="28"/>
          <w:szCs w:val="28"/>
        </w:rPr>
        <w:t>John</w:t>
      </w:r>
      <w:r>
        <w:rPr>
          <w:rFonts w:asciiTheme="majorHAnsi" w:hAnsiTheme="majorHAnsi"/>
          <w:sz w:val="28"/>
          <w:szCs w:val="28"/>
        </w:rPr>
        <w:t xml:space="preserve">’s allegations of domestic violence in </w:t>
      </w:r>
      <w:r w:rsidR="00235E1B">
        <w:rPr>
          <w:rFonts w:asciiTheme="majorHAnsi" w:hAnsiTheme="majorHAnsi"/>
          <w:sz w:val="28"/>
          <w:szCs w:val="28"/>
        </w:rPr>
        <w:t>her</w:t>
      </w:r>
      <w:r>
        <w:rPr>
          <w:rFonts w:asciiTheme="majorHAnsi" w:hAnsiTheme="majorHAnsi"/>
          <w:sz w:val="28"/>
          <w:szCs w:val="28"/>
        </w:rPr>
        <w:t xml:space="preserve"> Reply Brief.  (Reply Brief p. 23)  It’s important to note though, that there still is</w:t>
      </w:r>
      <w:r w:rsidR="0035104F">
        <w:rPr>
          <w:rFonts w:asciiTheme="majorHAnsi" w:hAnsiTheme="majorHAnsi"/>
          <w:sz w:val="28"/>
          <w:szCs w:val="28"/>
        </w:rPr>
        <w:t xml:space="preserve"> not </w:t>
      </w:r>
      <w:r>
        <w:rPr>
          <w:rFonts w:asciiTheme="majorHAnsi" w:hAnsiTheme="majorHAnsi"/>
          <w:sz w:val="28"/>
          <w:szCs w:val="28"/>
        </w:rPr>
        <w:t xml:space="preserve">an outright denial that domestic violence occurred.  </w:t>
      </w:r>
      <w:r w:rsidR="00EE4660">
        <w:rPr>
          <w:rFonts w:asciiTheme="majorHAnsi" w:hAnsiTheme="majorHAnsi"/>
          <w:sz w:val="28"/>
          <w:szCs w:val="28"/>
        </w:rPr>
        <w:t xml:space="preserve">Rather, </w:t>
      </w:r>
      <w:r w:rsidR="003C5A57">
        <w:rPr>
          <w:rFonts w:asciiTheme="majorHAnsi" w:hAnsiTheme="majorHAnsi"/>
          <w:sz w:val="28"/>
          <w:szCs w:val="28"/>
        </w:rPr>
        <w:t>Jane</w:t>
      </w:r>
      <w:r w:rsidR="00EE4660">
        <w:rPr>
          <w:rFonts w:asciiTheme="majorHAnsi" w:hAnsiTheme="majorHAnsi"/>
          <w:sz w:val="28"/>
          <w:szCs w:val="28"/>
        </w:rPr>
        <w:t xml:space="preserve"> simply asserts that, “there is no documented history of domestic violence, and the district court found no compelling evidence of a pattern of domestic violence.”  (Reply Brief p. 23)  </w:t>
      </w:r>
      <w:r w:rsidR="003C5A57">
        <w:rPr>
          <w:rFonts w:asciiTheme="majorHAnsi" w:hAnsiTheme="majorHAnsi"/>
          <w:sz w:val="28"/>
          <w:szCs w:val="28"/>
        </w:rPr>
        <w:t>Jane</w:t>
      </w:r>
      <w:r w:rsidR="007A4D4D">
        <w:rPr>
          <w:rFonts w:asciiTheme="majorHAnsi" w:hAnsiTheme="majorHAnsi"/>
          <w:sz w:val="28"/>
          <w:szCs w:val="28"/>
        </w:rPr>
        <w:t xml:space="preserve">’s failure to outright deny the allegation </w:t>
      </w:r>
      <w:r w:rsidR="0035104F">
        <w:rPr>
          <w:rFonts w:asciiTheme="majorHAnsi" w:hAnsiTheme="majorHAnsi"/>
          <w:sz w:val="28"/>
          <w:szCs w:val="28"/>
        </w:rPr>
        <w:t xml:space="preserve">shouldn’t come as a </w:t>
      </w:r>
      <w:r w:rsidR="0035104F">
        <w:rPr>
          <w:rFonts w:asciiTheme="majorHAnsi" w:hAnsiTheme="majorHAnsi"/>
          <w:sz w:val="28"/>
          <w:szCs w:val="28"/>
        </w:rPr>
        <w:lastRenderedPageBreak/>
        <w:t>surprise though, as</w:t>
      </w:r>
      <w:r w:rsidR="00EE4660">
        <w:rPr>
          <w:rFonts w:asciiTheme="majorHAnsi" w:hAnsiTheme="majorHAnsi"/>
          <w:sz w:val="28"/>
          <w:szCs w:val="28"/>
        </w:rPr>
        <w:t xml:space="preserve"> </w:t>
      </w:r>
      <w:r w:rsidR="003C5A57">
        <w:rPr>
          <w:rFonts w:asciiTheme="majorHAnsi" w:hAnsiTheme="majorHAnsi"/>
          <w:sz w:val="28"/>
          <w:szCs w:val="28"/>
        </w:rPr>
        <w:t>Jane</w:t>
      </w:r>
      <w:r w:rsidR="00EE4660">
        <w:rPr>
          <w:rFonts w:asciiTheme="majorHAnsi" w:hAnsiTheme="majorHAnsi"/>
          <w:sz w:val="28"/>
          <w:szCs w:val="28"/>
        </w:rPr>
        <w:t xml:space="preserve"> himself admitted under oath to the physical nature of the parties’ conflicts.  In </w:t>
      </w:r>
      <w:r w:rsidR="00235E1B">
        <w:rPr>
          <w:rFonts w:asciiTheme="majorHAnsi" w:hAnsiTheme="majorHAnsi"/>
          <w:sz w:val="28"/>
          <w:szCs w:val="28"/>
        </w:rPr>
        <w:t>her</w:t>
      </w:r>
      <w:r w:rsidR="00EE4660">
        <w:rPr>
          <w:rFonts w:asciiTheme="majorHAnsi" w:hAnsiTheme="majorHAnsi"/>
          <w:sz w:val="28"/>
          <w:szCs w:val="28"/>
        </w:rPr>
        <w:t xml:space="preserve"> affidavit on temporary matters</w:t>
      </w:r>
      <w:r w:rsidR="00235E1B">
        <w:rPr>
          <w:rFonts w:asciiTheme="majorHAnsi" w:hAnsiTheme="majorHAnsi"/>
          <w:sz w:val="28"/>
          <w:szCs w:val="28"/>
        </w:rPr>
        <w:t xml:space="preserve"> she </w:t>
      </w:r>
      <w:r w:rsidR="00EE4660">
        <w:rPr>
          <w:rFonts w:asciiTheme="majorHAnsi" w:hAnsiTheme="majorHAnsi"/>
          <w:sz w:val="28"/>
          <w:szCs w:val="28"/>
        </w:rPr>
        <w:t xml:space="preserve">indicated, “[t]here was a time when </w:t>
      </w:r>
      <w:r w:rsidR="003C5A57">
        <w:rPr>
          <w:rFonts w:asciiTheme="majorHAnsi" w:hAnsiTheme="majorHAnsi"/>
          <w:sz w:val="28"/>
          <w:szCs w:val="28"/>
        </w:rPr>
        <w:t>John</w:t>
      </w:r>
      <w:r w:rsidR="00EE4660">
        <w:rPr>
          <w:rFonts w:asciiTheme="majorHAnsi" w:hAnsiTheme="majorHAnsi"/>
          <w:sz w:val="28"/>
          <w:szCs w:val="28"/>
        </w:rPr>
        <w:t xml:space="preserve"> and I would regrettably enter into arguments that could become mutually physical… .” (Exhibit U, p. 31)  Despite this, </w:t>
      </w:r>
      <w:r w:rsidR="003C5A57">
        <w:rPr>
          <w:rFonts w:asciiTheme="majorHAnsi" w:hAnsiTheme="majorHAnsi"/>
          <w:sz w:val="28"/>
          <w:szCs w:val="28"/>
        </w:rPr>
        <w:t>Jane</w:t>
      </w:r>
      <w:r w:rsidR="00EE4660">
        <w:rPr>
          <w:rFonts w:asciiTheme="majorHAnsi" w:hAnsiTheme="majorHAnsi"/>
          <w:sz w:val="28"/>
          <w:szCs w:val="28"/>
        </w:rPr>
        <w:t xml:space="preserve"> would still like us to believe that there was no history of domestic violence.</w:t>
      </w:r>
    </w:p>
    <w:p w14:paraId="3B23173F" w14:textId="034A7A35" w:rsidR="008D4F5F" w:rsidRDefault="003C5A57" w:rsidP="008D4F5F">
      <w:pPr>
        <w:spacing w:after="0" w:line="480" w:lineRule="auto"/>
        <w:ind w:firstLine="720"/>
        <w:rPr>
          <w:rFonts w:asciiTheme="majorHAnsi" w:eastAsia="Times New Roman" w:hAnsiTheme="majorHAnsi" w:cs="Times New Roman"/>
          <w:sz w:val="28"/>
          <w:szCs w:val="28"/>
        </w:rPr>
      </w:pPr>
      <w:r>
        <w:rPr>
          <w:rFonts w:asciiTheme="majorHAnsi" w:hAnsiTheme="majorHAnsi"/>
          <w:sz w:val="28"/>
          <w:szCs w:val="28"/>
        </w:rPr>
        <w:t>Jane</w:t>
      </w:r>
      <w:r w:rsidR="008D4F5F">
        <w:rPr>
          <w:rFonts w:asciiTheme="majorHAnsi" w:hAnsiTheme="majorHAnsi"/>
          <w:sz w:val="28"/>
          <w:szCs w:val="28"/>
        </w:rPr>
        <w:t xml:space="preserve"> relies on </w:t>
      </w:r>
      <w:r w:rsidR="008D4F5F" w:rsidRPr="003967A1">
        <w:rPr>
          <w:rFonts w:asciiTheme="majorHAnsi" w:hAnsiTheme="majorHAnsi"/>
          <w:i/>
          <w:sz w:val="28"/>
          <w:szCs w:val="28"/>
        </w:rPr>
        <w:t>In re Marriage of Forbes</w:t>
      </w:r>
      <w:r w:rsidR="008D4F5F">
        <w:rPr>
          <w:rFonts w:asciiTheme="majorHAnsi" w:hAnsiTheme="majorHAnsi"/>
          <w:sz w:val="28"/>
          <w:szCs w:val="28"/>
        </w:rPr>
        <w:t xml:space="preserve">, in support of </w:t>
      </w:r>
      <w:r w:rsidR="00235E1B">
        <w:rPr>
          <w:rFonts w:asciiTheme="majorHAnsi" w:hAnsiTheme="majorHAnsi"/>
          <w:sz w:val="28"/>
          <w:szCs w:val="28"/>
        </w:rPr>
        <w:t>her</w:t>
      </w:r>
      <w:r w:rsidR="008D4F5F">
        <w:rPr>
          <w:rFonts w:asciiTheme="majorHAnsi" w:hAnsiTheme="majorHAnsi"/>
          <w:sz w:val="28"/>
          <w:szCs w:val="28"/>
        </w:rPr>
        <w:t xml:space="preserve"> argument that the district court analyzed the domestic abuse issue properly.  (Appellee’s Brief, p. 15-16).  The </w:t>
      </w:r>
      <w:r w:rsidR="008D4F5F" w:rsidRPr="003967A1">
        <w:rPr>
          <w:rFonts w:asciiTheme="majorHAnsi" w:hAnsiTheme="majorHAnsi"/>
          <w:i/>
          <w:sz w:val="28"/>
          <w:szCs w:val="28"/>
        </w:rPr>
        <w:t>Forbes</w:t>
      </w:r>
      <w:r w:rsidR="008D4F5F">
        <w:rPr>
          <w:rFonts w:asciiTheme="majorHAnsi" w:hAnsiTheme="majorHAnsi"/>
          <w:sz w:val="28"/>
          <w:szCs w:val="28"/>
        </w:rPr>
        <w:t xml:space="preserve"> court reasoned that, “[n]or does more than one </w:t>
      </w:r>
      <w:r w:rsidR="008D4F5F" w:rsidRPr="003967A1">
        <w:rPr>
          <w:rFonts w:asciiTheme="majorHAnsi" w:hAnsiTheme="majorHAnsi"/>
          <w:sz w:val="28"/>
          <w:szCs w:val="28"/>
          <w:u w:val="single"/>
        </w:rPr>
        <w:t>minor incident</w:t>
      </w:r>
      <w:r w:rsidR="008D4F5F">
        <w:rPr>
          <w:rFonts w:asciiTheme="majorHAnsi" w:hAnsiTheme="majorHAnsi"/>
          <w:sz w:val="28"/>
          <w:szCs w:val="28"/>
        </w:rPr>
        <w:t xml:space="preserve"> automatically establish a “history of domestic abuse”.” </w:t>
      </w:r>
      <w:r w:rsidR="008D4F5F" w:rsidRPr="003967A1">
        <w:rPr>
          <w:rFonts w:asciiTheme="majorHAnsi" w:hAnsiTheme="majorHAnsi"/>
          <w:i/>
          <w:sz w:val="28"/>
          <w:szCs w:val="28"/>
        </w:rPr>
        <w:t>In re Marriage of Forbes</w:t>
      </w:r>
      <w:r w:rsidR="008D4F5F">
        <w:rPr>
          <w:rFonts w:asciiTheme="majorHAnsi" w:hAnsiTheme="majorHAnsi"/>
          <w:sz w:val="28"/>
          <w:szCs w:val="28"/>
        </w:rPr>
        <w:t xml:space="preserve">, 570 N.W.2d 757, 760 (Iowa 1997).  Unlike the </w:t>
      </w:r>
      <w:r w:rsidR="008D4F5F" w:rsidRPr="003967A1">
        <w:rPr>
          <w:rFonts w:asciiTheme="majorHAnsi" w:hAnsiTheme="majorHAnsi"/>
          <w:i/>
          <w:sz w:val="28"/>
          <w:szCs w:val="28"/>
        </w:rPr>
        <w:t xml:space="preserve">Forbes </w:t>
      </w:r>
      <w:r w:rsidR="008D4F5F">
        <w:rPr>
          <w:rFonts w:asciiTheme="majorHAnsi" w:hAnsiTheme="majorHAnsi"/>
          <w:sz w:val="28"/>
          <w:szCs w:val="28"/>
        </w:rPr>
        <w:t xml:space="preserve">case, </w:t>
      </w:r>
      <w:r>
        <w:rPr>
          <w:rFonts w:asciiTheme="majorHAnsi" w:hAnsiTheme="majorHAnsi"/>
          <w:sz w:val="28"/>
          <w:szCs w:val="28"/>
        </w:rPr>
        <w:t>John</w:t>
      </w:r>
      <w:r w:rsidR="008D4F5F">
        <w:rPr>
          <w:rFonts w:asciiTheme="majorHAnsi" w:hAnsiTheme="majorHAnsi"/>
          <w:sz w:val="28"/>
          <w:szCs w:val="28"/>
        </w:rPr>
        <w:t>’s allegations can hardly be characterized as minor incidents.  Again, the unrebutted evidence demonstrated that i</w:t>
      </w:r>
      <w:r w:rsidR="008D4F5F" w:rsidRPr="000C7AFF">
        <w:rPr>
          <w:rFonts w:asciiTheme="majorHAnsi" w:eastAsia="Times New Roman" w:hAnsiTheme="majorHAnsi" w:cs="Times New Roman"/>
          <w:sz w:val="28"/>
          <w:szCs w:val="28"/>
        </w:rPr>
        <w:t xml:space="preserve">n 2013, while </w:t>
      </w:r>
      <w:r>
        <w:rPr>
          <w:rFonts w:asciiTheme="majorHAnsi" w:eastAsia="Times New Roman" w:hAnsiTheme="majorHAnsi" w:cs="Times New Roman"/>
          <w:sz w:val="28"/>
          <w:szCs w:val="28"/>
        </w:rPr>
        <w:t>John</w:t>
      </w:r>
      <w:r w:rsidR="008D4F5F" w:rsidRPr="000C7AFF">
        <w:rPr>
          <w:rFonts w:asciiTheme="majorHAnsi" w:eastAsia="Times New Roman" w:hAnsiTheme="majorHAnsi" w:cs="Times New Roman"/>
          <w:sz w:val="28"/>
          <w:szCs w:val="28"/>
        </w:rPr>
        <w:t xml:space="preserve"> was holding the parties’ minor child, </w:t>
      </w:r>
      <w:r>
        <w:rPr>
          <w:rFonts w:asciiTheme="majorHAnsi" w:eastAsia="Times New Roman" w:hAnsiTheme="majorHAnsi" w:cs="Times New Roman"/>
          <w:sz w:val="28"/>
          <w:szCs w:val="28"/>
        </w:rPr>
        <w:t>Jane</w:t>
      </w:r>
      <w:r w:rsidR="008D4F5F">
        <w:rPr>
          <w:rFonts w:asciiTheme="majorHAnsi" w:eastAsia="Times New Roman" w:hAnsiTheme="majorHAnsi" w:cs="Times New Roman"/>
          <w:sz w:val="28"/>
          <w:szCs w:val="28"/>
        </w:rPr>
        <w:t xml:space="preserve"> </w:t>
      </w:r>
      <w:r w:rsidR="008D4F5F" w:rsidRPr="000C7AFF">
        <w:rPr>
          <w:rFonts w:asciiTheme="majorHAnsi" w:eastAsia="Times New Roman" w:hAnsiTheme="majorHAnsi" w:cs="Times New Roman"/>
          <w:sz w:val="28"/>
          <w:szCs w:val="28"/>
        </w:rPr>
        <w:t>hit h</w:t>
      </w:r>
      <w:r w:rsidR="000D6DC6">
        <w:rPr>
          <w:rFonts w:asciiTheme="majorHAnsi" w:eastAsia="Times New Roman" w:hAnsiTheme="majorHAnsi" w:cs="Times New Roman"/>
          <w:sz w:val="28"/>
          <w:szCs w:val="28"/>
        </w:rPr>
        <w:t>im</w:t>
      </w:r>
      <w:r w:rsidR="008D4F5F" w:rsidRPr="000C7AFF">
        <w:rPr>
          <w:rFonts w:asciiTheme="majorHAnsi" w:eastAsia="Times New Roman" w:hAnsiTheme="majorHAnsi" w:cs="Times New Roman"/>
          <w:sz w:val="28"/>
          <w:szCs w:val="28"/>
        </w:rPr>
        <w:t xml:space="preserve"> with enough force to make h</w:t>
      </w:r>
      <w:r w:rsidR="000D6DC6">
        <w:rPr>
          <w:rFonts w:asciiTheme="majorHAnsi" w:eastAsia="Times New Roman" w:hAnsiTheme="majorHAnsi" w:cs="Times New Roman"/>
          <w:sz w:val="28"/>
          <w:szCs w:val="28"/>
        </w:rPr>
        <w:t>im</w:t>
      </w:r>
      <w:r w:rsidR="008D4F5F" w:rsidRPr="000C7AFF">
        <w:rPr>
          <w:rFonts w:asciiTheme="majorHAnsi" w:eastAsia="Times New Roman" w:hAnsiTheme="majorHAnsi" w:cs="Times New Roman"/>
          <w:sz w:val="28"/>
          <w:szCs w:val="28"/>
        </w:rPr>
        <w:t xml:space="preserve"> fall to the ground. </w:t>
      </w:r>
      <w:r w:rsidR="008D4F5F">
        <w:rPr>
          <w:rFonts w:asciiTheme="majorHAnsi" w:eastAsia="Times New Roman" w:hAnsiTheme="majorHAnsi" w:cs="Times New Roman"/>
          <w:sz w:val="28"/>
          <w:szCs w:val="28"/>
        </w:rPr>
        <w:t xml:space="preserve">(Tr. p. 203) </w:t>
      </w:r>
      <w:r w:rsidR="00235E1B">
        <w:rPr>
          <w:rFonts w:asciiTheme="majorHAnsi" w:eastAsia="Times New Roman" w:hAnsiTheme="majorHAnsi" w:cs="Times New Roman"/>
          <w:sz w:val="28"/>
          <w:szCs w:val="28"/>
        </w:rPr>
        <w:t>Sh</w:t>
      </w:r>
      <w:r w:rsidR="008D4F5F" w:rsidRPr="000C7AFF">
        <w:rPr>
          <w:rFonts w:asciiTheme="majorHAnsi" w:eastAsia="Times New Roman" w:hAnsiTheme="majorHAnsi" w:cs="Times New Roman"/>
          <w:sz w:val="28"/>
          <w:szCs w:val="28"/>
        </w:rPr>
        <w:t>e then continued to punch h</w:t>
      </w:r>
      <w:r w:rsidR="000D6DC6">
        <w:rPr>
          <w:rFonts w:asciiTheme="majorHAnsi" w:eastAsia="Times New Roman" w:hAnsiTheme="majorHAnsi" w:cs="Times New Roman"/>
          <w:sz w:val="28"/>
          <w:szCs w:val="28"/>
        </w:rPr>
        <w:t xml:space="preserve">im while </w:t>
      </w:r>
      <w:r w:rsidR="008D4F5F" w:rsidRPr="000C7AFF">
        <w:rPr>
          <w:rFonts w:asciiTheme="majorHAnsi" w:eastAsia="Times New Roman" w:hAnsiTheme="majorHAnsi" w:cs="Times New Roman"/>
          <w:sz w:val="28"/>
          <w:szCs w:val="28"/>
        </w:rPr>
        <w:t xml:space="preserve">he cradled the parties’ minor child. </w:t>
      </w:r>
      <w:r w:rsidR="008D4F5F">
        <w:rPr>
          <w:rFonts w:asciiTheme="majorHAnsi" w:eastAsia="Times New Roman" w:hAnsiTheme="majorHAnsi" w:cs="Times New Roman"/>
          <w:sz w:val="28"/>
          <w:szCs w:val="28"/>
        </w:rPr>
        <w:t>(Tr. p. 203)</w:t>
      </w:r>
      <w:r w:rsidR="008D4F5F" w:rsidRPr="000C7AFF">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’s oldest daughter then took the minor child and locked herself in the bathroom with the child. </w:t>
      </w:r>
      <w:r w:rsidR="008D4F5F">
        <w:rPr>
          <w:rFonts w:asciiTheme="majorHAnsi" w:eastAsia="Times New Roman" w:hAnsiTheme="majorHAnsi" w:cs="Times New Roman"/>
          <w:sz w:val="28"/>
          <w:szCs w:val="28"/>
        </w:rPr>
        <w:t xml:space="preserve">(Tr. p. 203)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 then took </w:t>
      </w:r>
      <w:r>
        <w:rPr>
          <w:rFonts w:asciiTheme="majorHAnsi" w:eastAsia="Times New Roman" w:hAnsiTheme="majorHAnsi" w:cs="Times New Roman"/>
          <w:sz w:val="28"/>
          <w:szCs w:val="28"/>
        </w:rPr>
        <w:t>John</w:t>
      </w:r>
      <w:r w:rsidR="000D6DC6">
        <w:rPr>
          <w:rFonts w:asciiTheme="majorHAnsi" w:eastAsia="Times New Roman" w:hAnsiTheme="majorHAnsi" w:cs="Times New Roman"/>
          <w:sz w:val="28"/>
          <w:szCs w:val="28"/>
        </w:rPr>
        <w:t xml:space="preserve">’s keys, so </w:t>
      </w:r>
      <w:r w:rsidR="008D4F5F" w:rsidRPr="000C7AFF">
        <w:rPr>
          <w:rFonts w:asciiTheme="majorHAnsi" w:eastAsia="Times New Roman" w:hAnsiTheme="majorHAnsi" w:cs="Times New Roman"/>
          <w:sz w:val="28"/>
          <w:szCs w:val="28"/>
        </w:rPr>
        <w:t xml:space="preserve">he could not leave. </w:t>
      </w:r>
      <w:r w:rsidR="008D4F5F">
        <w:rPr>
          <w:rFonts w:asciiTheme="majorHAnsi" w:eastAsia="Times New Roman" w:hAnsiTheme="majorHAnsi" w:cs="Times New Roman"/>
          <w:sz w:val="28"/>
          <w:szCs w:val="28"/>
        </w:rPr>
        <w:t xml:space="preserve">(Tr. p. 203) </w:t>
      </w:r>
      <w:r w:rsidR="008D4F5F" w:rsidRPr="000C7AFF">
        <w:rPr>
          <w:rFonts w:asciiTheme="majorHAnsi" w:eastAsia="Times New Roman" w:hAnsiTheme="majorHAnsi" w:cs="Times New Roman"/>
          <w:sz w:val="28"/>
          <w:szCs w:val="28"/>
        </w:rPr>
        <w:t xml:space="preserve">In addition, </w:t>
      </w:r>
      <w:r>
        <w:rPr>
          <w:rFonts w:asciiTheme="majorHAnsi" w:eastAsia="Times New Roman" w:hAnsiTheme="majorHAnsi" w:cs="Times New Roman"/>
          <w:sz w:val="28"/>
          <w:szCs w:val="28"/>
        </w:rPr>
        <w:t>John</w:t>
      </w:r>
      <w:r w:rsidR="008D4F5F" w:rsidRPr="000C7AFF">
        <w:rPr>
          <w:rFonts w:asciiTheme="majorHAnsi" w:eastAsia="Times New Roman" w:hAnsiTheme="majorHAnsi" w:cs="Times New Roman"/>
          <w:sz w:val="28"/>
          <w:szCs w:val="28"/>
        </w:rPr>
        <w:t xml:space="preserve"> credibly testified that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 would routinely hit h</w:t>
      </w:r>
      <w:r w:rsidR="000D6DC6">
        <w:rPr>
          <w:rFonts w:asciiTheme="majorHAnsi" w:eastAsia="Times New Roman" w:hAnsiTheme="majorHAnsi" w:cs="Times New Roman"/>
          <w:sz w:val="28"/>
          <w:szCs w:val="28"/>
        </w:rPr>
        <w:t>im</w:t>
      </w:r>
      <w:r w:rsidR="008D4F5F" w:rsidRPr="000C7AFF">
        <w:rPr>
          <w:rFonts w:asciiTheme="majorHAnsi" w:eastAsia="Times New Roman" w:hAnsiTheme="majorHAnsi" w:cs="Times New Roman"/>
          <w:sz w:val="28"/>
          <w:szCs w:val="28"/>
        </w:rPr>
        <w:t xml:space="preserve"> in h</w:t>
      </w:r>
      <w:r w:rsidR="000D6DC6">
        <w:rPr>
          <w:rFonts w:asciiTheme="majorHAnsi" w:eastAsia="Times New Roman" w:hAnsiTheme="majorHAnsi" w:cs="Times New Roman"/>
          <w:sz w:val="28"/>
          <w:szCs w:val="28"/>
        </w:rPr>
        <w:t>is</w:t>
      </w:r>
      <w:r w:rsidR="008D4F5F" w:rsidRPr="000C7AFF">
        <w:rPr>
          <w:rFonts w:asciiTheme="majorHAnsi" w:eastAsia="Times New Roman" w:hAnsiTheme="majorHAnsi" w:cs="Times New Roman"/>
          <w:sz w:val="28"/>
          <w:szCs w:val="28"/>
        </w:rPr>
        <w:t xml:space="preserve"> torso during arguments, as this resulted in no visible bruising. </w:t>
      </w:r>
      <w:r w:rsidR="008D4F5F">
        <w:rPr>
          <w:rFonts w:asciiTheme="majorHAnsi" w:eastAsia="Times New Roman" w:hAnsiTheme="majorHAnsi" w:cs="Times New Roman"/>
          <w:sz w:val="28"/>
          <w:szCs w:val="28"/>
        </w:rPr>
        <w:t>(Tr. p. 203) On other occasions</w:t>
      </w:r>
      <w:r w:rsidR="000D6DC6">
        <w:rPr>
          <w:rFonts w:asciiTheme="majorHAnsi" w:eastAsia="Times New Roman" w:hAnsiTheme="majorHAnsi" w:cs="Times New Roman"/>
          <w:sz w:val="28"/>
          <w:szCs w:val="28"/>
        </w:rPr>
        <w:t xml:space="preserve"> s</w:t>
      </w:r>
      <w:r w:rsidR="00235E1B">
        <w:rPr>
          <w:rFonts w:asciiTheme="majorHAnsi" w:eastAsia="Times New Roman" w:hAnsiTheme="majorHAnsi" w:cs="Times New Roman"/>
          <w:sz w:val="28"/>
          <w:szCs w:val="28"/>
        </w:rPr>
        <w:t xml:space="preserve">he </w:t>
      </w:r>
      <w:r w:rsidR="008D4F5F">
        <w:rPr>
          <w:rFonts w:asciiTheme="majorHAnsi" w:eastAsia="Times New Roman" w:hAnsiTheme="majorHAnsi" w:cs="Times New Roman"/>
          <w:sz w:val="28"/>
          <w:szCs w:val="28"/>
        </w:rPr>
        <w:t xml:space="preserve">has </w:t>
      </w:r>
      <w:r w:rsidR="008D4F5F">
        <w:rPr>
          <w:rFonts w:asciiTheme="majorHAnsi" w:eastAsia="Times New Roman" w:hAnsiTheme="majorHAnsi" w:cs="Times New Roman"/>
          <w:sz w:val="28"/>
          <w:szCs w:val="28"/>
        </w:rPr>
        <w:lastRenderedPageBreak/>
        <w:t>pinned h</w:t>
      </w:r>
      <w:r w:rsidR="000D6DC6">
        <w:rPr>
          <w:rFonts w:asciiTheme="majorHAnsi" w:eastAsia="Times New Roman" w:hAnsiTheme="majorHAnsi" w:cs="Times New Roman"/>
          <w:sz w:val="28"/>
          <w:szCs w:val="28"/>
        </w:rPr>
        <w:t>is</w:t>
      </w:r>
      <w:r w:rsidR="008D4F5F">
        <w:rPr>
          <w:rFonts w:asciiTheme="majorHAnsi" w:eastAsia="Times New Roman" w:hAnsiTheme="majorHAnsi" w:cs="Times New Roman"/>
          <w:sz w:val="28"/>
          <w:szCs w:val="28"/>
        </w:rPr>
        <w:t xml:space="preserve"> head to the ground or slammed h</w:t>
      </w:r>
      <w:r w:rsidR="000D6DC6">
        <w:rPr>
          <w:rFonts w:asciiTheme="majorHAnsi" w:eastAsia="Times New Roman" w:hAnsiTheme="majorHAnsi" w:cs="Times New Roman"/>
          <w:sz w:val="28"/>
          <w:szCs w:val="28"/>
        </w:rPr>
        <w:t>is</w:t>
      </w:r>
      <w:r w:rsidR="008D4F5F">
        <w:rPr>
          <w:rFonts w:asciiTheme="majorHAnsi" w:eastAsia="Times New Roman" w:hAnsiTheme="majorHAnsi" w:cs="Times New Roman"/>
          <w:sz w:val="28"/>
          <w:szCs w:val="28"/>
        </w:rPr>
        <w:t xml:space="preserve"> head into the wall.  (Tr. p. 203) </w:t>
      </w:r>
      <w:r>
        <w:rPr>
          <w:rFonts w:asciiTheme="majorHAnsi" w:eastAsia="Times New Roman" w:hAnsiTheme="majorHAnsi" w:cs="Times New Roman"/>
          <w:sz w:val="28"/>
          <w:szCs w:val="28"/>
        </w:rPr>
        <w:t>John</w:t>
      </w:r>
      <w:r w:rsidR="008D4F5F">
        <w:rPr>
          <w:rFonts w:asciiTheme="majorHAnsi" w:eastAsia="Times New Roman" w:hAnsiTheme="majorHAnsi" w:cs="Times New Roman"/>
          <w:sz w:val="28"/>
          <w:szCs w:val="28"/>
        </w:rPr>
        <w:t xml:space="preserve"> </w:t>
      </w:r>
      <w:r w:rsidR="008D4F5F" w:rsidRPr="000C7AFF">
        <w:rPr>
          <w:rFonts w:asciiTheme="majorHAnsi" w:eastAsia="Times New Roman" w:hAnsiTheme="majorHAnsi" w:cs="Times New Roman"/>
          <w:sz w:val="28"/>
          <w:szCs w:val="28"/>
        </w:rPr>
        <w:t xml:space="preserve">then testified that the assaults went unreported, as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 would </w:t>
      </w:r>
      <w:r w:rsidR="008D4F5F">
        <w:rPr>
          <w:rFonts w:asciiTheme="majorHAnsi" w:eastAsia="Times New Roman" w:hAnsiTheme="majorHAnsi" w:cs="Times New Roman"/>
          <w:sz w:val="28"/>
          <w:szCs w:val="28"/>
        </w:rPr>
        <w:t>have lost</w:t>
      </w:r>
      <w:r w:rsidR="008D4F5F" w:rsidRPr="000C7AFF">
        <w:rPr>
          <w:rFonts w:asciiTheme="majorHAnsi" w:eastAsia="Times New Roman" w:hAnsiTheme="majorHAnsi" w:cs="Times New Roman"/>
          <w:sz w:val="28"/>
          <w:szCs w:val="28"/>
        </w:rPr>
        <w:t xml:space="preserve"> </w:t>
      </w:r>
      <w:r w:rsidR="00235E1B">
        <w:rPr>
          <w:rFonts w:asciiTheme="majorHAnsi" w:eastAsia="Times New Roman" w:hAnsiTheme="majorHAnsi" w:cs="Times New Roman"/>
          <w:sz w:val="28"/>
          <w:szCs w:val="28"/>
        </w:rPr>
        <w:t>her</w:t>
      </w:r>
      <w:r w:rsidR="008D4F5F" w:rsidRPr="000C7AFF">
        <w:rPr>
          <w:rFonts w:asciiTheme="majorHAnsi" w:eastAsia="Times New Roman" w:hAnsiTheme="majorHAnsi" w:cs="Times New Roman"/>
          <w:sz w:val="28"/>
          <w:szCs w:val="28"/>
        </w:rPr>
        <w:t xml:space="preserve"> national security clearance </w:t>
      </w:r>
      <w:r w:rsidR="008D4F5F">
        <w:rPr>
          <w:rFonts w:asciiTheme="majorHAnsi" w:eastAsia="Times New Roman" w:hAnsiTheme="majorHAnsi" w:cs="Times New Roman"/>
          <w:sz w:val="28"/>
          <w:szCs w:val="28"/>
        </w:rPr>
        <w:t>upon an arrest for domestic violence</w:t>
      </w:r>
      <w:r w:rsidR="008D4F5F" w:rsidRPr="000C7AFF">
        <w:rPr>
          <w:rFonts w:asciiTheme="majorHAnsi" w:eastAsia="Times New Roman" w:hAnsiTheme="majorHAnsi" w:cs="Times New Roman"/>
          <w:sz w:val="28"/>
          <w:szCs w:val="28"/>
        </w:rPr>
        <w:t xml:space="preserve">. </w:t>
      </w:r>
      <w:r w:rsidR="008D4F5F">
        <w:rPr>
          <w:rFonts w:asciiTheme="majorHAnsi" w:eastAsia="Times New Roman" w:hAnsiTheme="majorHAnsi" w:cs="Times New Roman"/>
          <w:sz w:val="28"/>
          <w:szCs w:val="28"/>
        </w:rPr>
        <w:t xml:space="preserve">(Tr. p. 294)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’s explosive temper was confirmed by </w:t>
      </w:r>
      <w:r w:rsidR="00235E1B">
        <w:rPr>
          <w:rFonts w:asciiTheme="majorHAnsi" w:eastAsia="Times New Roman" w:hAnsiTheme="majorHAnsi" w:cs="Times New Roman"/>
          <w:sz w:val="28"/>
          <w:szCs w:val="28"/>
        </w:rPr>
        <w:t>her</w:t>
      </w:r>
      <w:r w:rsidR="008D4F5F" w:rsidRPr="000C7AFF">
        <w:rPr>
          <w:rFonts w:asciiTheme="majorHAnsi" w:eastAsia="Times New Roman" w:hAnsiTheme="majorHAnsi" w:cs="Times New Roman"/>
          <w:sz w:val="28"/>
          <w:szCs w:val="28"/>
        </w:rPr>
        <w:t xml:space="preserve"> own eighteen year-old daughter, Abigail, who testified that she didn’t want her little brother to have to go through what she did as a child with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  </w:t>
      </w:r>
      <w:r w:rsidR="008D4F5F">
        <w:rPr>
          <w:rFonts w:asciiTheme="majorHAnsi" w:eastAsia="Times New Roman" w:hAnsiTheme="majorHAnsi" w:cs="Times New Roman"/>
          <w:sz w:val="28"/>
          <w:szCs w:val="28"/>
        </w:rPr>
        <w:t xml:space="preserve">(Tr. p. 411) </w:t>
      </w:r>
      <w:r>
        <w:rPr>
          <w:rFonts w:asciiTheme="majorHAnsi" w:eastAsia="Times New Roman" w:hAnsiTheme="majorHAnsi" w:cs="Times New Roman"/>
          <w:sz w:val="28"/>
          <w:szCs w:val="28"/>
        </w:rPr>
        <w:t>Jane</w:t>
      </w:r>
      <w:r w:rsidR="008D4F5F" w:rsidRPr="000C7AFF">
        <w:rPr>
          <w:rFonts w:asciiTheme="majorHAnsi" w:eastAsia="Times New Roman" w:hAnsiTheme="majorHAnsi" w:cs="Times New Roman"/>
          <w:sz w:val="28"/>
          <w:szCs w:val="28"/>
        </w:rPr>
        <w:t xml:space="preserve"> then failed to provide any rebuttal evidence to </w:t>
      </w:r>
      <w:r>
        <w:rPr>
          <w:rFonts w:asciiTheme="majorHAnsi" w:eastAsia="Times New Roman" w:hAnsiTheme="majorHAnsi" w:cs="Times New Roman"/>
          <w:sz w:val="28"/>
          <w:szCs w:val="28"/>
        </w:rPr>
        <w:t>John</w:t>
      </w:r>
      <w:r w:rsidR="008D4F5F" w:rsidRPr="000C7AFF">
        <w:rPr>
          <w:rFonts w:asciiTheme="majorHAnsi" w:eastAsia="Times New Roman" w:hAnsiTheme="majorHAnsi" w:cs="Times New Roman"/>
          <w:sz w:val="28"/>
          <w:szCs w:val="28"/>
        </w:rPr>
        <w:t xml:space="preserve">’s or Abigail’s testimony.  </w:t>
      </w:r>
    </w:p>
    <w:p w14:paraId="5F752D6B" w14:textId="0679D5EE" w:rsidR="008D4F5F" w:rsidRDefault="00221CD4" w:rsidP="008D4F5F">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The credible history of domestic violence in this case, is very distinct from the situation addressed in </w:t>
      </w:r>
      <w:r w:rsidRPr="003967A1">
        <w:rPr>
          <w:rFonts w:asciiTheme="majorHAnsi" w:eastAsia="Times New Roman" w:hAnsiTheme="majorHAnsi" w:cs="Times New Roman"/>
          <w:i/>
          <w:sz w:val="28"/>
          <w:szCs w:val="28"/>
        </w:rPr>
        <w:t>Forbes</w:t>
      </w:r>
      <w:r>
        <w:rPr>
          <w:rFonts w:asciiTheme="majorHAnsi" w:eastAsia="Times New Roman" w:hAnsiTheme="majorHAnsi" w:cs="Times New Roman"/>
          <w:sz w:val="28"/>
          <w:szCs w:val="28"/>
        </w:rPr>
        <w:t xml:space="preserve">.  </w:t>
      </w:r>
      <w:r w:rsidR="003C5A57">
        <w:rPr>
          <w:rFonts w:asciiTheme="majorHAnsi" w:eastAsia="Times New Roman" w:hAnsiTheme="majorHAnsi" w:cs="Times New Roman"/>
          <w:sz w:val="28"/>
          <w:szCs w:val="28"/>
        </w:rPr>
        <w:t>Jane</w:t>
      </w:r>
      <w:r>
        <w:rPr>
          <w:rFonts w:asciiTheme="majorHAnsi" w:eastAsia="Times New Roman" w:hAnsiTheme="majorHAnsi" w:cs="Times New Roman"/>
          <w:sz w:val="28"/>
          <w:szCs w:val="28"/>
        </w:rPr>
        <w:t xml:space="preserve">’s actions should not be minimized or marginalized.  </w:t>
      </w:r>
    </w:p>
    <w:p w14:paraId="75AE9AEF" w14:textId="1B538B1E" w:rsidR="00221CD4" w:rsidRDefault="004A481B" w:rsidP="003967A1">
      <w:pPr>
        <w:spacing w:after="0" w:line="480" w:lineRule="auto"/>
        <w:rPr>
          <w:rFonts w:asciiTheme="majorHAnsi" w:eastAsia="Times New Roman" w:hAnsiTheme="majorHAnsi" w:cs="Times New Roman"/>
          <w:sz w:val="28"/>
          <w:szCs w:val="28"/>
          <w:u w:val="single"/>
        </w:rPr>
      </w:pPr>
      <w:r>
        <w:rPr>
          <w:rFonts w:asciiTheme="majorHAnsi" w:eastAsia="Times New Roman" w:hAnsiTheme="majorHAnsi" w:cs="Times New Roman"/>
          <w:sz w:val="28"/>
          <w:szCs w:val="28"/>
          <w:u w:val="single"/>
        </w:rPr>
        <w:t>Moral Fabric</w:t>
      </w:r>
    </w:p>
    <w:p w14:paraId="3D6A49A5" w14:textId="164A2307" w:rsidR="008D441B" w:rsidRDefault="00221CD4" w:rsidP="003967A1">
      <w:pPr>
        <w:spacing w:after="0" w:line="48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ab/>
      </w:r>
      <w:r w:rsidR="003C5A57">
        <w:rPr>
          <w:rFonts w:asciiTheme="majorHAnsi" w:eastAsia="Times New Roman" w:hAnsiTheme="majorHAnsi" w:cs="Times New Roman"/>
          <w:sz w:val="28"/>
          <w:szCs w:val="28"/>
        </w:rPr>
        <w:t>Jane</w:t>
      </w:r>
      <w:r>
        <w:rPr>
          <w:rFonts w:asciiTheme="majorHAnsi" w:eastAsia="Times New Roman" w:hAnsiTheme="majorHAnsi" w:cs="Times New Roman"/>
          <w:sz w:val="28"/>
          <w:szCs w:val="28"/>
        </w:rPr>
        <w:t xml:space="preserve"> again minimizes and marginalizes </w:t>
      </w:r>
      <w:r w:rsidR="00235E1B">
        <w:rPr>
          <w:rFonts w:asciiTheme="majorHAnsi" w:eastAsia="Times New Roman" w:hAnsiTheme="majorHAnsi" w:cs="Times New Roman"/>
          <w:sz w:val="28"/>
          <w:szCs w:val="28"/>
        </w:rPr>
        <w:t>her</w:t>
      </w:r>
      <w:r>
        <w:rPr>
          <w:rFonts w:asciiTheme="majorHAnsi" w:eastAsia="Times New Roman" w:hAnsiTheme="majorHAnsi" w:cs="Times New Roman"/>
          <w:sz w:val="28"/>
          <w:szCs w:val="28"/>
        </w:rPr>
        <w:t xml:space="preserve"> negative character traits when it comes to </w:t>
      </w:r>
      <w:r w:rsidR="00235E1B">
        <w:rPr>
          <w:rFonts w:asciiTheme="majorHAnsi" w:eastAsia="Times New Roman" w:hAnsiTheme="majorHAnsi" w:cs="Times New Roman"/>
          <w:sz w:val="28"/>
          <w:szCs w:val="28"/>
        </w:rPr>
        <w:t>her</w:t>
      </w:r>
      <w:r>
        <w:rPr>
          <w:rFonts w:asciiTheme="majorHAnsi" w:eastAsia="Times New Roman" w:hAnsiTheme="majorHAnsi" w:cs="Times New Roman"/>
          <w:sz w:val="28"/>
          <w:szCs w:val="28"/>
        </w:rPr>
        <w:t xml:space="preserve"> moral fabric.  (Appellee’s Brief, p. </w:t>
      </w:r>
      <w:r w:rsidR="004A481B">
        <w:rPr>
          <w:rFonts w:asciiTheme="majorHAnsi" w:eastAsia="Times New Roman" w:hAnsiTheme="majorHAnsi" w:cs="Times New Roman"/>
          <w:sz w:val="28"/>
          <w:szCs w:val="28"/>
        </w:rPr>
        <w:t>23</w:t>
      </w:r>
      <w:r>
        <w:rPr>
          <w:rFonts w:asciiTheme="majorHAnsi" w:eastAsia="Times New Roman" w:hAnsiTheme="majorHAnsi" w:cs="Times New Roman"/>
          <w:sz w:val="28"/>
          <w:szCs w:val="28"/>
        </w:rPr>
        <w:t xml:space="preserve">)  </w:t>
      </w:r>
      <w:r w:rsidR="003C5A57">
        <w:rPr>
          <w:rFonts w:asciiTheme="majorHAnsi" w:eastAsia="Times New Roman" w:hAnsiTheme="majorHAnsi" w:cs="Times New Roman"/>
          <w:sz w:val="28"/>
          <w:szCs w:val="28"/>
        </w:rPr>
        <w:t>John</w:t>
      </w:r>
      <w:r w:rsidR="004A481B">
        <w:rPr>
          <w:rFonts w:asciiTheme="majorHAnsi" w:eastAsia="Times New Roman" w:hAnsiTheme="majorHAnsi" w:cs="Times New Roman"/>
          <w:sz w:val="28"/>
          <w:szCs w:val="28"/>
        </w:rPr>
        <w:t xml:space="preserve"> alleges that</w:t>
      </w:r>
      <w:r w:rsidR="00235E1B">
        <w:rPr>
          <w:rFonts w:asciiTheme="majorHAnsi" w:eastAsia="Times New Roman" w:hAnsiTheme="majorHAnsi" w:cs="Times New Roman"/>
          <w:sz w:val="28"/>
          <w:szCs w:val="28"/>
        </w:rPr>
        <w:t xml:space="preserve"> she </w:t>
      </w:r>
      <w:r w:rsidR="004A481B">
        <w:rPr>
          <w:rFonts w:asciiTheme="majorHAnsi" w:eastAsia="Times New Roman" w:hAnsiTheme="majorHAnsi" w:cs="Times New Roman"/>
          <w:sz w:val="28"/>
          <w:szCs w:val="28"/>
        </w:rPr>
        <w:t>had eight affairs on h</w:t>
      </w:r>
      <w:r w:rsidR="00235E1B">
        <w:rPr>
          <w:rFonts w:asciiTheme="majorHAnsi" w:eastAsia="Times New Roman" w:hAnsiTheme="majorHAnsi" w:cs="Times New Roman"/>
          <w:sz w:val="28"/>
          <w:szCs w:val="28"/>
        </w:rPr>
        <w:t>im</w:t>
      </w:r>
      <w:r w:rsidR="000D6DC6">
        <w:rPr>
          <w:rFonts w:asciiTheme="majorHAnsi" w:eastAsia="Times New Roman" w:hAnsiTheme="majorHAnsi" w:cs="Times New Roman"/>
          <w:sz w:val="28"/>
          <w:szCs w:val="28"/>
        </w:rPr>
        <w:t xml:space="preserve">.  </w:t>
      </w:r>
      <w:r w:rsidR="003C5A57">
        <w:rPr>
          <w:rFonts w:asciiTheme="majorHAnsi" w:eastAsia="Times New Roman" w:hAnsiTheme="majorHAnsi" w:cs="Times New Roman"/>
          <w:sz w:val="28"/>
          <w:szCs w:val="28"/>
        </w:rPr>
        <w:t>Jane</w:t>
      </w:r>
      <w:r w:rsidR="004A481B">
        <w:rPr>
          <w:rFonts w:asciiTheme="majorHAnsi" w:eastAsia="Times New Roman" w:hAnsiTheme="majorHAnsi" w:cs="Times New Roman"/>
          <w:sz w:val="28"/>
          <w:szCs w:val="28"/>
        </w:rPr>
        <w:t xml:space="preserve"> will only admit to the two that </w:t>
      </w:r>
      <w:r w:rsidR="00235E1B">
        <w:rPr>
          <w:rFonts w:asciiTheme="majorHAnsi" w:eastAsia="Times New Roman" w:hAnsiTheme="majorHAnsi" w:cs="Times New Roman"/>
          <w:sz w:val="28"/>
          <w:szCs w:val="28"/>
        </w:rPr>
        <w:t>s</w:t>
      </w:r>
      <w:r w:rsidR="004A481B">
        <w:rPr>
          <w:rFonts w:asciiTheme="majorHAnsi" w:eastAsia="Times New Roman" w:hAnsiTheme="majorHAnsi" w:cs="Times New Roman"/>
          <w:sz w:val="28"/>
          <w:szCs w:val="28"/>
        </w:rPr>
        <w:t>he was physically caught</w:t>
      </w:r>
      <w:r w:rsidR="0035104F">
        <w:rPr>
          <w:rFonts w:asciiTheme="majorHAnsi" w:eastAsia="Times New Roman" w:hAnsiTheme="majorHAnsi" w:cs="Times New Roman"/>
          <w:sz w:val="28"/>
          <w:szCs w:val="28"/>
        </w:rPr>
        <w:t xml:space="preserve"> having</w:t>
      </w:r>
      <w:r w:rsidR="004A481B">
        <w:rPr>
          <w:rFonts w:asciiTheme="majorHAnsi" w:eastAsia="Times New Roman" w:hAnsiTheme="majorHAnsi" w:cs="Times New Roman"/>
          <w:sz w:val="28"/>
          <w:szCs w:val="28"/>
        </w:rPr>
        <w:t xml:space="preserve">. </w:t>
      </w:r>
      <w:r w:rsidR="0007443C">
        <w:rPr>
          <w:rFonts w:asciiTheme="majorHAnsi" w:eastAsia="Times New Roman" w:hAnsiTheme="majorHAnsi" w:cs="Times New Roman"/>
          <w:sz w:val="28"/>
          <w:szCs w:val="28"/>
        </w:rPr>
        <w:t>(Transcript, p. 116, Lines 12-14)</w:t>
      </w:r>
    </w:p>
    <w:p w14:paraId="33A7FA92" w14:textId="14AA7DCF" w:rsidR="008D441B" w:rsidRDefault="004A481B">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3C5A57">
        <w:rPr>
          <w:rFonts w:asciiTheme="majorHAnsi" w:eastAsia="Times New Roman" w:hAnsiTheme="majorHAnsi" w:cs="Times New Roman"/>
          <w:sz w:val="28"/>
          <w:szCs w:val="28"/>
        </w:rPr>
        <w:t>John</w:t>
      </w:r>
      <w:r>
        <w:rPr>
          <w:rFonts w:asciiTheme="majorHAnsi" w:eastAsia="Times New Roman" w:hAnsiTheme="majorHAnsi" w:cs="Times New Roman"/>
          <w:sz w:val="28"/>
          <w:szCs w:val="28"/>
        </w:rPr>
        <w:t xml:space="preserve"> alleges that</w:t>
      </w:r>
      <w:r w:rsidR="00235E1B">
        <w:rPr>
          <w:rFonts w:asciiTheme="majorHAnsi" w:eastAsia="Times New Roman" w:hAnsiTheme="majorHAnsi" w:cs="Times New Roman"/>
          <w:sz w:val="28"/>
          <w:szCs w:val="28"/>
        </w:rPr>
        <w:t xml:space="preserve"> she </w:t>
      </w:r>
      <w:r>
        <w:rPr>
          <w:rFonts w:asciiTheme="majorHAnsi" w:eastAsia="Times New Roman" w:hAnsiTheme="majorHAnsi" w:cs="Times New Roman"/>
          <w:sz w:val="28"/>
          <w:szCs w:val="28"/>
        </w:rPr>
        <w:t>has an issue with consuming alcohol, which is evidenced by h</w:t>
      </w:r>
      <w:r w:rsidR="000D6DC6">
        <w:rPr>
          <w:rFonts w:asciiTheme="majorHAnsi" w:eastAsia="Times New Roman" w:hAnsiTheme="majorHAnsi" w:cs="Times New Roman"/>
          <w:sz w:val="28"/>
          <w:szCs w:val="28"/>
        </w:rPr>
        <w:t>er</w:t>
      </w:r>
      <w:r>
        <w:rPr>
          <w:rFonts w:asciiTheme="majorHAnsi" w:eastAsia="Times New Roman" w:hAnsiTheme="majorHAnsi" w:cs="Times New Roman"/>
          <w:sz w:val="28"/>
          <w:szCs w:val="28"/>
        </w:rPr>
        <w:t xml:space="preserve"> driving </w:t>
      </w:r>
      <w:r w:rsidR="00235E1B">
        <w:rPr>
          <w:rFonts w:asciiTheme="majorHAnsi" w:eastAsia="Times New Roman" w:hAnsiTheme="majorHAnsi" w:cs="Times New Roman"/>
          <w:sz w:val="28"/>
          <w:szCs w:val="28"/>
        </w:rPr>
        <w:t>her</w:t>
      </w:r>
      <w:r>
        <w:rPr>
          <w:rFonts w:asciiTheme="majorHAnsi" w:eastAsia="Times New Roman" w:hAnsiTheme="majorHAnsi" w:cs="Times New Roman"/>
          <w:sz w:val="28"/>
          <w:szCs w:val="28"/>
        </w:rPr>
        <w:t xml:space="preserve"> car into the ditch, drinking every night in the barn, and meeting a </w:t>
      </w:r>
      <w:r w:rsidR="003C5A57">
        <w:rPr>
          <w:rFonts w:asciiTheme="majorHAnsi" w:eastAsia="Times New Roman" w:hAnsiTheme="majorHAnsi" w:cs="Times New Roman"/>
          <w:sz w:val="28"/>
          <w:szCs w:val="28"/>
        </w:rPr>
        <w:t>boyfriend</w:t>
      </w:r>
      <w:r>
        <w:rPr>
          <w:rFonts w:asciiTheme="majorHAnsi" w:eastAsia="Times New Roman" w:hAnsiTheme="majorHAnsi" w:cs="Times New Roman"/>
          <w:sz w:val="28"/>
          <w:szCs w:val="28"/>
        </w:rPr>
        <w:t xml:space="preserve"> at a bar in 2013 when she was caring for </w:t>
      </w:r>
      <w:r w:rsidR="003C5A57">
        <w:rPr>
          <w:rFonts w:asciiTheme="majorHAnsi" w:eastAsia="Times New Roman" w:hAnsiTheme="majorHAnsi" w:cs="Times New Roman"/>
          <w:sz w:val="28"/>
          <w:szCs w:val="28"/>
        </w:rPr>
        <w:t>J.J.D.</w:t>
      </w:r>
      <w:r>
        <w:rPr>
          <w:rFonts w:asciiTheme="majorHAnsi" w:eastAsia="Times New Roman" w:hAnsiTheme="majorHAnsi" w:cs="Times New Roman"/>
          <w:sz w:val="28"/>
          <w:szCs w:val="28"/>
        </w:rPr>
        <w:t xml:space="preserve">  </w:t>
      </w:r>
      <w:r w:rsidR="0007443C">
        <w:rPr>
          <w:rFonts w:asciiTheme="majorHAnsi" w:eastAsia="Times New Roman" w:hAnsiTheme="majorHAnsi" w:cs="Times New Roman"/>
          <w:sz w:val="28"/>
          <w:szCs w:val="28"/>
        </w:rPr>
        <w:t xml:space="preserve">(Transcript , p. 162-163) </w:t>
      </w:r>
      <w:r w:rsidR="003C5A57">
        <w:rPr>
          <w:rFonts w:asciiTheme="majorHAnsi" w:eastAsia="Times New Roman" w:hAnsiTheme="majorHAnsi" w:cs="Times New Roman"/>
          <w:sz w:val="28"/>
          <w:szCs w:val="28"/>
        </w:rPr>
        <w:t>Jane</w:t>
      </w:r>
      <w:r>
        <w:rPr>
          <w:rFonts w:asciiTheme="majorHAnsi" w:eastAsia="Times New Roman" w:hAnsiTheme="majorHAnsi" w:cs="Times New Roman"/>
          <w:sz w:val="28"/>
          <w:szCs w:val="28"/>
        </w:rPr>
        <w:t xml:space="preserve"> simply claims</w:t>
      </w:r>
      <w:r w:rsidR="00235E1B">
        <w:rPr>
          <w:rFonts w:asciiTheme="majorHAnsi" w:eastAsia="Times New Roman" w:hAnsiTheme="majorHAnsi" w:cs="Times New Roman"/>
          <w:sz w:val="28"/>
          <w:szCs w:val="28"/>
        </w:rPr>
        <w:t xml:space="preserve"> she </w:t>
      </w:r>
      <w:r w:rsidR="0035104F">
        <w:rPr>
          <w:rFonts w:asciiTheme="majorHAnsi" w:eastAsia="Times New Roman" w:hAnsiTheme="majorHAnsi" w:cs="Times New Roman"/>
          <w:sz w:val="28"/>
          <w:szCs w:val="28"/>
        </w:rPr>
        <w:t>has never had an</w:t>
      </w:r>
      <w:r>
        <w:rPr>
          <w:rFonts w:asciiTheme="majorHAnsi" w:eastAsia="Times New Roman" w:hAnsiTheme="majorHAnsi" w:cs="Times New Roman"/>
          <w:sz w:val="28"/>
          <w:szCs w:val="28"/>
        </w:rPr>
        <w:t xml:space="preserve"> issue.    </w:t>
      </w:r>
      <w:r w:rsidR="0007443C">
        <w:rPr>
          <w:rFonts w:asciiTheme="majorHAnsi" w:eastAsia="Times New Roman" w:hAnsiTheme="majorHAnsi" w:cs="Times New Roman"/>
          <w:sz w:val="28"/>
          <w:szCs w:val="28"/>
        </w:rPr>
        <w:lastRenderedPageBreak/>
        <w:t>(Appellee’s Brief p. 23)(stating, “this case does not involve a history of domestic abuse and alcohol abuse”)</w:t>
      </w:r>
    </w:p>
    <w:p w14:paraId="343CC3AC" w14:textId="02AB7077" w:rsidR="008D441B" w:rsidRDefault="003C5A57">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John</w:t>
      </w:r>
      <w:r w:rsidR="004A481B">
        <w:rPr>
          <w:rFonts w:asciiTheme="majorHAnsi" w:eastAsia="Times New Roman" w:hAnsiTheme="majorHAnsi" w:cs="Times New Roman"/>
          <w:sz w:val="28"/>
          <w:szCs w:val="28"/>
        </w:rPr>
        <w:t xml:space="preserve"> claims that it was inappropriate for </w:t>
      </w:r>
      <w:r>
        <w:rPr>
          <w:rFonts w:asciiTheme="majorHAnsi" w:eastAsia="Times New Roman" w:hAnsiTheme="majorHAnsi" w:cs="Times New Roman"/>
          <w:sz w:val="28"/>
          <w:szCs w:val="28"/>
        </w:rPr>
        <w:t>Jane</w:t>
      </w:r>
      <w:r w:rsidR="004A481B">
        <w:rPr>
          <w:rFonts w:asciiTheme="majorHAnsi" w:eastAsia="Times New Roman" w:hAnsiTheme="majorHAnsi" w:cs="Times New Roman"/>
          <w:sz w:val="28"/>
          <w:szCs w:val="28"/>
        </w:rPr>
        <w:t xml:space="preserve"> to have </w:t>
      </w:r>
      <w:r>
        <w:rPr>
          <w:rFonts w:asciiTheme="majorHAnsi" w:eastAsia="Times New Roman" w:hAnsiTheme="majorHAnsi" w:cs="Times New Roman"/>
          <w:sz w:val="28"/>
          <w:szCs w:val="28"/>
        </w:rPr>
        <w:t>J.J.D.</w:t>
      </w:r>
      <w:r w:rsidR="004A481B">
        <w:rPr>
          <w:rFonts w:asciiTheme="majorHAnsi" w:eastAsia="Times New Roman" w:hAnsiTheme="majorHAnsi" w:cs="Times New Roman"/>
          <w:sz w:val="28"/>
          <w:szCs w:val="28"/>
        </w:rPr>
        <w:t xml:space="preserve"> sleep in bed with h</w:t>
      </w:r>
      <w:r w:rsidR="00235E1B">
        <w:rPr>
          <w:rFonts w:asciiTheme="majorHAnsi" w:eastAsia="Times New Roman" w:hAnsiTheme="majorHAnsi" w:cs="Times New Roman"/>
          <w:sz w:val="28"/>
          <w:szCs w:val="28"/>
        </w:rPr>
        <w:t>er</w:t>
      </w:r>
      <w:r w:rsidR="004A481B">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boyfriend</w:t>
      </w:r>
      <w:r w:rsidR="004A481B">
        <w:rPr>
          <w:rFonts w:asciiTheme="majorHAnsi" w:eastAsia="Times New Roman" w:hAnsiTheme="majorHAnsi" w:cs="Times New Roman"/>
          <w:sz w:val="28"/>
          <w:szCs w:val="28"/>
        </w:rPr>
        <w:t xml:space="preserve"> before </w:t>
      </w:r>
      <w:r>
        <w:rPr>
          <w:rFonts w:asciiTheme="majorHAnsi" w:eastAsia="Times New Roman" w:hAnsiTheme="majorHAnsi" w:cs="Times New Roman"/>
          <w:sz w:val="28"/>
          <w:szCs w:val="28"/>
        </w:rPr>
        <w:t>John</w:t>
      </w:r>
      <w:r w:rsidR="004A481B">
        <w:rPr>
          <w:rFonts w:asciiTheme="majorHAnsi" w:eastAsia="Times New Roman" w:hAnsiTheme="majorHAnsi" w:cs="Times New Roman"/>
          <w:sz w:val="28"/>
          <w:szCs w:val="28"/>
        </w:rPr>
        <w:t xml:space="preserve"> was even aware that </w:t>
      </w:r>
      <w:r>
        <w:rPr>
          <w:rFonts w:asciiTheme="majorHAnsi" w:eastAsia="Times New Roman" w:hAnsiTheme="majorHAnsi" w:cs="Times New Roman"/>
          <w:sz w:val="28"/>
          <w:szCs w:val="28"/>
        </w:rPr>
        <w:t>Jane</w:t>
      </w:r>
      <w:r w:rsidR="004A481B">
        <w:rPr>
          <w:rFonts w:asciiTheme="majorHAnsi" w:eastAsia="Times New Roman" w:hAnsiTheme="majorHAnsi" w:cs="Times New Roman"/>
          <w:sz w:val="28"/>
          <w:szCs w:val="28"/>
        </w:rPr>
        <w:t xml:space="preserve"> had a </w:t>
      </w:r>
      <w:r>
        <w:rPr>
          <w:rFonts w:asciiTheme="majorHAnsi" w:eastAsia="Times New Roman" w:hAnsiTheme="majorHAnsi" w:cs="Times New Roman"/>
          <w:sz w:val="28"/>
          <w:szCs w:val="28"/>
        </w:rPr>
        <w:t>boyfriend</w:t>
      </w:r>
      <w:r w:rsidR="004A481B">
        <w:rPr>
          <w:rFonts w:asciiTheme="majorHAnsi" w:eastAsia="Times New Roman" w:hAnsiTheme="majorHAnsi" w:cs="Times New Roman"/>
          <w:sz w:val="28"/>
          <w:szCs w:val="28"/>
        </w:rPr>
        <w:t xml:space="preserve">.  </w:t>
      </w:r>
      <w:r w:rsidR="00E22478">
        <w:rPr>
          <w:rFonts w:asciiTheme="majorHAnsi" w:eastAsia="Times New Roman" w:hAnsiTheme="majorHAnsi" w:cs="Times New Roman"/>
          <w:sz w:val="28"/>
          <w:szCs w:val="28"/>
        </w:rPr>
        <w:t xml:space="preserve">(Transcript, p. 108, Lines 19-23) </w:t>
      </w:r>
      <w:r>
        <w:rPr>
          <w:rFonts w:asciiTheme="majorHAnsi" w:eastAsia="Times New Roman" w:hAnsiTheme="majorHAnsi" w:cs="Times New Roman"/>
          <w:sz w:val="28"/>
          <w:szCs w:val="28"/>
        </w:rPr>
        <w:t>Jane</w:t>
      </w:r>
      <w:r w:rsidR="004A481B">
        <w:rPr>
          <w:rFonts w:asciiTheme="majorHAnsi" w:eastAsia="Times New Roman" w:hAnsiTheme="majorHAnsi" w:cs="Times New Roman"/>
          <w:sz w:val="28"/>
          <w:szCs w:val="28"/>
        </w:rPr>
        <w:t xml:space="preserve"> doesn’t think it was a big deal.  </w:t>
      </w:r>
      <w:r w:rsidR="00E22478">
        <w:rPr>
          <w:rFonts w:asciiTheme="majorHAnsi" w:eastAsia="Times New Roman" w:hAnsiTheme="majorHAnsi" w:cs="Times New Roman"/>
          <w:sz w:val="28"/>
          <w:szCs w:val="28"/>
        </w:rPr>
        <w:t>(Transcript, p. 108, Lines 19-23)</w:t>
      </w:r>
    </w:p>
    <w:p w14:paraId="1145748D" w14:textId="3155C14D" w:rsidR="008D441B" w:rsidRDefault="003C5A57">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Jane</w:t>
      </w:r>
      <w:r w:rsidR="004A481B">
        <w:rPr>
          <w:rFonts w:asciiTheme="majorHAnsi" w:eastAsia="Times New Roman" w:hAnsiTheme="majorHAnsi" w:cs="Times New Roman"/>
          <w:sz w:val="28"/>
          <w:szCs w:val="28"/>
        </w:rPr>
        <w:t xml:space="preserve"> admits that their arguments regrettably would get physical, but in the same breath</w:t>
      </w:r>
      <w:r w:rsidR="00235E1B">
        <w:rPr>
          <w:rFonts w:asciiTheme="majorHAnsi" w:eastAsia="Times New Roman" w:hAnsiTheme="majorHAnsi" w:cs="Times New Roman"/>
          <w:sz w:val="28"/>
          <w:szCs w:val="28"/>
        </w:rPr>
        <w:t xml:space="preserve"> she </w:t>
      </w:r>
      <w:r w:rsidR="004A481B">
        <w:rPr>
          <w:rFonts w:asciiTheme="majorHAnsi" w:eastAsia="Times New Roman" w:hAnsiTheme="majorHAnsi" w:cs="Times New Roman"/>
          <w:sz w:val="28"/>
          <w:szCs w:val="28"/>
        </w:rPr>
        <w:t xml:space="preserve">was never physically violent.  </w:t>
      </w:r>
      <w:r w:rsidR="00E22478">
        <w:rPr>
          <w:rFonts w:asciiTheme="majorHAnsi" w:hAnsiTheme="majorHAnsi"/>
          <w:sz w:val="28"/>
          <w:szCs w:val="28"/>
        </w:rPr>
        <w:t>(Exhibit U, p. 31)</w:t>
      </w:r>
    </w:p>
    <w:p w14:paraId="0CAB5512" w14:textId="35A2D351" w:rsidR="008D441B" w:rsidRDefault="003C5A57">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Jane</w:t>
      </w:r>
      <w:r w:rsidR="008D441B">
        <w:rPr>
          <w:rFonts w:asciiTheme="majorHAnsi" w:eastAsia="Times New Roman" w:hAnsiTheme="majorHAnsi" w:cs="Times New Roman"/>
          <w:sz w:val="28"/>
          <w:szCs w:val="28"/>
        </w:rPr>
        <w:t xml:space="preserve"> denied accessing </w:t>
      </w:r>
      <w:r>
        <w:rPr>
          <w:rFonts w:asciiTheme="majorHAnsi" w:eastAsia="Times New Roman" w:hAnsiTheme="majorHAnsi" w:cs="Times New Roman"/>
          <w:sz w:val="28"/>
          <w:szCs w:val="28"/>
        </w:rPr>
        <w:t>John</w:t>
      </w:r>
      <w:r w:rsidR="008D441B">
        <w:rPr>
          <w:rFonts w:asciiTheme="majorHAnsi" w:eastAsia="Times New Roman" w:hAnsiTheme="majorHAnsi" w:cs="Times New Roman"/>
          <w:sz w:val="28"/>
          <w:szCs w:val="28"/>
        </w:rPr>
        <w:t xml:space="preserve">’s e-mails impermissibly.  Upon being told that a forensic scan would be conducted on </w:t>
      </w:r>
      <w:r w:rsidR="00235E1B">
        <w:rPr>
          <w:rFonts w:asciiTheme="majorHAnsi" w:eastAsia="Times New Roman" w:hAnsiTheme="majorHAnsi" w:cs="Times New Roman"/>
          <w:sz w:val="28"/>
          <w:szCs w:val="28"/>
        </w:rPr>
        <w:t>her</w:t>
      </w:r>
      <w:r w:rsidR="008D441B">
        <w:rPr>
          <w:rFonts w:asciiTheme="majorHAnsi" w:eastAsia="Times New Roman" w:hAnsiTheme="majorHAnsi" w:cs="Times New Roman"/>
          <w:sz w:val="28"/>
          <w:szCs w:val="28"/>
        </w:rPr>
        <w:t xml:space="preserve"> computer</w:t>
      </w:r>
      <w:r w:rsidR="00235E1B">
        <w:rPr>
          <w:rFonts w:asciiTheme="majorHAnsi" w:eastAsia="Times New Roman" w:hAnsiTheme="majorHAnsi" w:cs="Times New Roman"/>
          <w:sz w:val="28"/>
          <w:szCs w:val="28"/>
        </w:rPr>
        <w:t xml:space="preserve"> she </w:t>
      </w:r>
      <w:r w:rsidR="008D441B">
        <w:rPr>
          <w:rFonts w:asciiTheme="majorHAnsi" w:eastAsia="Times New Roman" w:hAnsiTheme="majorHAnsi" w:cs="Times New Roman"/>
          <w:sz w:val="28"/>
          <w:szCs w:val="28"/>
        </w:rPr>
        <w:t xml:space="preserve">not only admitted to accessing the e-mails, but admitted to opening confidential attorney-client communications. </w:t>
      </w:r>
      <w:r w:rsidR="00E22478">
        <w:rPr>
          <w:rFonts w:asciiTheme="majorHAnsi" w:eastAsia="Times New Roman" w:hAnsiTheme="majorHAnsi" w:cs="Times New Roman"/>
          <w:sz w:val="28"/>
          <w:szCs w:val="28"/>
        </w:rPr>
        <w:t xml:space="preserve"> (Transcript p. 103-104)</w:t>
      </w:r>
    </w:p>
    <w:p w14:paraId="006D2564" w14:textId="5F65FDB7" w:rsidR="008D441B" w:rsidRDefault="003C5A57"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Jane</w:t>
      </w:r>
      <w:r w:rsidR="00F2211F">
        <w:rPr>
          <w:rFonts w:asciiTheme="majorHAnsi" w:eastAsia="Times New Roman" w:hAnsiTheme="majorHAnsi" w:cs="Times New Roman"/>
          <w:sz w:val="28"/>
          <w:szCs w:val="28"/>
        </w:rPr>
        <w:t xml:space="preserve"> tells the truth when</w:t>
      </w:r>
      <w:r w:rsidR="00235E1B">
        <w:rPr>
          <w:rFonts w:asciiTheme="majorHAnsi" w:eastAsia="Times New Roman" w:hAnsiTheme="majorHAnsi" w:cs="Times New Roman"/>
          <w:sz w:val="28"/>
          <w:szCs w:val="28"/>
        </w:rPr>
        <w:t xml:space="preserve"> she </w:t>
      </w:r>
      <w:r w:rsidR="00F2211F">
        <w:rPr>
          <w:rFonts w:asciiTheme="majorHAnsi" w:eastAsia="Times New Roman" w:hAnsiTheme="majorHAnsi" w:cs="Times New Roman"/>
          <w:sz w:val="28"/>
          <w:szCs w:val="28"/>
        </w:rPr>
        <w:t xml:space="preserve">is cornered. </w:t>
      </w:r>
      <w:r w:rsidR="00235E1B">
        <w:rPr>
          <w:rFonts w:asciiTheme="majorHAnsi" w:eastAsia="Times New Roman" w:hAnsiTheme="majorHAnsi" w:cs="Times New Roman"/>
          <w:sz w:val="28"/>
          <w:szCs w:val="28"/>
        </w:rPr>
        <w:t xml:space="preserve"> She </w:t>
      </w:r>
      <w:r w:rsidR="00F2211F">
        <w:rPr>
          <w:rFonts w:asciiTheme="majorHAnsi" w:eastAsia="Times New Roman" w:hAnsiTheme="majorHAnsi" w:cs="Times New Roman"/>
          <w:sz w:val="28"/>
          <w:szCs w:val="28"/>
        </w:rPr>
        <w:t>has a long history of dishonesty, deceit, and manipulation.  While</w:t>
      </w:r>
      <w:r w:rsidR="00235E1B">
        <w:rPr>
          <w:rFonts w:asciiTheme="majorHAnsi" w:eastAsia="Times New Roman" w:hAnsiTheme="majorHAnsi" w:cs="Times New Roman"/>
          <w:sz w:val="28"/>
          <w:szCs w:val="28"/>
        </w:rPr>
        <w:t xml:space="preserve"> she </w:t>
      </w:r>
      <w:r w:rsidR="00F2211F">
        <w:rPr>
          <w:rFonts w:asciiTheme="majorHAnsi" w:eastAsia="Times New Roman" w:hAnsiTheme="majorHAnsi" w:cs="Times New Roman"/>
          <w:sz w:val="28"/>
          <w:szCs w:val="28"/>
        </w:rPr>
        <w:t xml:space="preserve">was an acceptable short term care option for </w:t>
      </w:r>
      <w:r>
        <w:rPr>
          <w:rFonts w:asciiTheme="majorHAnsi" w:eastAsia="Times New Roman" w:hAnsiTheme="majorHAnsi" w:cs="Times New Roman"/>
          <w:sz w:val="28"/>
          <w:szCs w:val="28"/>
        </w:rPr>
        <w:t>J.J.D.</w:t>
      </w:r>
      <w:r w:rsidR="00F2211F">
        <w:rPr>
          <w:rFonts w:asciiTheme="majorHAnsi" w:eastAsia="Times New Roman" w:hAnsiTheme="majorHAnsi" w:cs="Times New Roman"/>
          <w:sz w:val="28"/>
          <w:szCs w:val="28"/>
        </w:rPr>
        <w:t>,</w:t>
      </w:r>
      <w:r w:rsidR="00235E1B">
        <w:rPr>
          <w:rFonts w:asciiTheme="majorHAnsi" w:eastAsia="Times New Roman" w:hAnsiTheme="majorHAnsi" w:cs="Times New Roman"/>
          <w:sz w:val="28"/>
          <w:szCs w:val="28"/>
        </w:rPr>
        <w:t xml:space="preserve"> she </w:t>
      </w:r>
      <w:r w:rsidR="00F2211F">
        <w:rPr>
          <w:rFonts w:asciiTheme="majorHAnsi" w:eastAsia="Times New Roman" w:hAnsiTheme="majorHAnsi" w:cs="Times New Roman"/>
          <w:sz w:val="28"/>
          <w:szCs w:val="28"/>
        </w:rPr>
        <w:t xml:space="preserve">certainly is not the best long term care option.  </w:t>
      </w:r>
    </w:p>
    <w:p w14:paraId="6F9A22BC" w14:textId="77777777" w:rsidR="00F2211F" w:rsidRDefault="00F2211F" w:rsidP="003967A1">
      <w:pPr>
        <w:spacing w:after="0" w:line="480" w:lineRule="auto"/>
        <w:ind w:firstLine="720"/>
        <w:rPr>
          <w:rFonts w:asciiTheme="majorHAnsi" w:eastAsia="Times New Roman" w:hAnsiTheme="majorHAnsi" w:cs="Times New Roman"/>
          <w:sz w:val="28"/>
          <w:szCs w:val="28"/>
        </w:rPr>
      </w:pPr>
    </w:p>
    <w:p w14:paraId="09382B6A" w14:textId="6B38BFDA" w:rsidR="00C3394E" w:rsidRPr="003967A1" w:rsidRDefault="00C3394E" w:rsidP="003967A1">
      <w:pPr>
        <w:spacing w:after="0" w:line="240" w:lineRule="auto"/>
        <w:ind w:left="1440" w:right="720" w:hanging="720"/>
        <w:rPr>
          <w:rFonts w:asciiTheme="majorHAnsi" w:eastAsia="Times New Roman" w:hAnsiTheme="majorHAnsi" w:cs="Times New Roman"/>
          <w:b/>
          <w:sz w:val="28"/>
          <w:szCs w:val="28"/>
        </w:rPr>
      </w:pPr>
      <w:r w:rsidRPr="003967A1">
        <w:rPr>
          <w:rFonts w:asciiTheme="majorHAnsi" w:eastAsia="Times New Roman" w:hAnsiTheme="majorHAnsi" w:cs="Times New Roman"/>
          <w:b/>
          <w:sz w:val="28"/>
          <w:szCs w:val="28"/>
        </w:rPr>
        <w:t>C.</w:t>
      </w:r>
      <w:r w:rsidRPr="003967A1">
        <w:rPr>
          <w:rFonts w:asciiTheme="majorHAnsi" w:eastAsia="Times New Roman" w:hAnsiTheme="majorHAnsi" w:cs="Times New Roman"/>
          <w:b/>
          <w:sz w:val="28"/>
          <w:szCs w:val="28"/>
        </w:rPr>
        <w:tab/>
      </w:r>
      <w:r w:rsidR="003C5A57">
        <w:rPr>
          <w:rFonts w:asciiTheme="majorHAnsi" w:eastAsia="Times New Roman" w:hAnsiTheme="majorHAnsi" w:cs="Times New Roman"/>
          <w:b/>
          <w:sz w:val="28"/>
          <w:szCs w:val="28"/>
        </w:rPr>
        <w:t>Jane</w:t>
      </w:r>
      <w:r w:rsidRPr="003967A1">
        <w:rPr>
          <w:rFonts w:asciiTheme="majorHAnsi" w:eastAsia="Times New Roman" w:hAnsiTheme="majorHAnsi" w:cs="Times New Roman"/>
          <w:b/>
          <w:sz w:val="28"/>
          <w:szCs w:val="28"/>
        </w:rPr>
        <w:t xml:space="preserve"> Failed to Explain Why</w:t>
      </w:r>
      <w:r w:rsidR="00235E1B">
        <w:rPr>
          <w:rFonts w:asciiTheme="majorHAnsi" w:eastAsia="Times New Roman" w:hAnsiTheme="majorHAnsi" w:cs="Times New Roman"/>
          <w:b/>
          <w:sz w:val="28"/>
          <w:szCs w:val="28"/>
        </w:rPr>
        <w:t xml:space="preserve"> She </w:t>
      </w:r>
      <w:r w:rsidR="005909A8" w:rsidRPr="003967A1">
        <w:rPr>
          <w:rFonts w:asciiTheme="majorHAnsi" w:eastAsia="Times New Roman" w:hAnsiTheme="majorHAnsi" w:cs="Times New Roman"/>
          <w:b/>
          <w:sz w:val="28"/>
          <w:szCs w:val="28"/>
        </w:rPr>
        <w:t xml:space="preserve">Had Divorce Papers Drafted on </w:t>
      </w:r>
      <w:r w:rsidR="000D6DC6">
        <w:rPr>
          <w:rFonts w:asciiTheme="majorHAnsi" w:eastAsia="Times New Roman" w:hAnsiTheme="majorHAnsi" w:cs="Times New Roman"/>
          <w:b/>
          <w:sz w:val="28"/>
          <w:szCs w:val="28"/>
        </w:rPr>
        <w:t>December</w:t>
      </w:r>
      <w:r w:rsidR="005909A8" w:rsidRPr="003967A1">
        <w:rPr>
          <w:rFonts w:asciiTheme="majorHAnsi" w:eastAsia="Times New Roman" w:hAnsiTheme="majorHAnsi" w:cs="Times New Roman"/>
          <w:b/>
          <w:sz w:val="28"/>
          <w:szCs w:val="28"/>
        </w:rPr>
        <w:t xml:space="preserve"> </w:t>
      </w:r>
      <w:r w:rsidR="000D6DC6">
        <w:rPr>
          <w:rFonts w:asciiTheme="majorHAnsi" w:eastAsia="Times New Roman" w:hAnsiTheme="majorHAnsi" w:cs="Times New Roman"/>
          <w:b/>
          <w:sz w:val="28"/>
          <w:szCs w:val="28"/>
        </w:rPr>
        <w:t>01</w:t>
      </w:r>
      <w:r w:rsidR="005909A8" w:rsidRPr="003967A1">
        <w:rPr>
          <w:rFonts w:asciiTheme="majorHAnsi" w:eastAsia="Times New Roman" w:hAnsiTheme="majorHAnsi" w:cs="Times New Roman"/>
          <w:b/>
          <w:sz w:val="28"/>
          <w:szCs w:val="28"/>
        </w:rPr>
        <w:t>, 201</w:t>
      </w:r>
      <w:r w:rsidR="000D6DC6">
        <w:rPr>
          <w:rFonts w:asciiTheme="majorHAnsi" w:eastAsia="Times New Roman" w:hAnsiTheme="majorHAnsi" w:cs="Times New Roman"/>
          <w:b/>
          <w:sz w:val="28"/>
          <w:szCs w:val="28"/>
        </w:rPr>
        <w:t>6</w:t>
      </w:r>
      <w:r w:rsidR="005909A8" w:rsidRPr="003967A1">
        <w:rPr>
          <w:rFonts w:asciiTheme="majorHAnsi" w:eastAsia="Times New Roman" w:hAnsiTheme="majorHAnsi" w:cs="Times New Roman"/>
          <w:b/>
          <w:sz w:val="28"/>
          <w:szCs w:val="28"/>
        </w:rPr>
        <w:t xml:space="preserve">, and waited until </w:t>
      </w:r>
      <w:r w:rsidR="000D6DC6">
        <w:rPr>
          <w:rFonts w:asciiTheme="majorHAnsi" w:eastAsia="Times New Roman" w:hAnsiTheme="majorHAnsi" w:cs="Times New Roman"/>
          <w:b/>
          <w:sz w:val="28"/>
          <w:szCs w:val="28"/>
        </w:rPr>
        <w:t>January</w:t>
      </w:r>
      <w:r w:rsidR="005909A8" w:rsidRPr="003967A1">
        <w:rPr>
          <w:rFonts w:asciiTheme="majorHAnsi" w:eastAsia="Times New Roman" w:hAnsiTheme="majorHAnsi" w:cs="Times New Roman"/>
          <w:b/>
          <w:sz w:val="28"/>
          <w:szCs w:val="28"/>
        </w:rPr>
        <w:t xml:space="preserve"> </w:t>
      </w:r>
      <w:r w:rsidR="000D6DC6">
        <w:rPr>
          <w:rFonts w:asciiTheme="majorHAnsi" w:eastAsia="Times New Roman" w:hAnsiTheme="majorHAnsi" w:cs="Times New Roman"/>
          <w:b/>
          <w:sz w:val="28"/>
          <w:szCs w:val="28"/>
        </w:rPr>
        <w:t>01</w:t>
      </w:r>
      <w:r w:rsidR="005909A8" w:rsidRPr="003967A1">
        <w:rPr>
          <w:rFonts w:asciiTheme="majorHAnsi" w:eastAsia="Times New Roman" w:hAnsiTheme="majorHAnsi" w:cs="Times New Roman"/>
          <w:b/>
          <w:sz w:val="28"/>
          <w:szCs w:val="28"/>
        </w:rPr>
        <w:t>, 201</w:t>
      </w:r>
      <w:r w:rsidR="000D6DC6">
        <w:rPr>
          <w:rFonts w:asciiTheme="majorHAnsi" w:eastAsia="Times New Roman" w:hAnsiTheme="majorHAnsi" w:cs="Times New Roman"/>
          <w:b/>
          <w:sz w:val="28"/>
          <w:szCs w:val="28"/>
        </w:rPr>
        <w:t>7</w:t>
      </w:r>
      <w:r w:rsidR="005909A8" w:rsidRPr="003967A1">
        <w:rPr>
          <w:rFonts w:asciiTheme="majorHAnsi" w:eastAsia="Times New Roman" w:hAnsiTheme="majorHAnsi" w:cs="Times New Roman"/>
          <w:b/>
          <w:sz w:val="28"/>
          <w:szCs w:val="28"/>
        </w:rPr>
        <w:t xml:space="preserve"> to Have </w:t>
      </w:r>
      <w:r w:rsidR="003C5A57">
        <w:rPr>
          <w:rFonts w:asciiTheme="majorHAnsi" w:eastAsia="Times New Roman" w:hAnsiTheme="majorHAnsi" w:cs="Times New Roman"/>
          <w:b/>
          <w:sz w:val="28"/>
          <w:szCs w:val="28"/>
        </w:rPr>
        <w:t>John</w:t>
      </w:r>
      <w:r w:rsidR="005909A8" w:rsidRPr="003967A1">
        <w:rPr>
          <w:rFonts w:asciiTheme="majorHAnsi" w:eastAsia="Times New Roman" w:hAnsiTheme="majorHAnsi" w:cs="Times New Roman"/>
          <w:b/>
          <w:sz w:val="28"/>
          <w:szCs w:val="28"/>
        </w:rPr>
        <w:t xml:space="preserve"> Served.</w:t>
      </w:r>
    </w:p>
    <w:p w14:paraId="27006245" w14:textId="54C6BA45" w:rsidR="005909A8" w:rsidRDefault="00182CA3" w:rsidP="003967A1">
      <w:pPr>
        <w:spacing w:after="0" w:line="480" w:lineRule="auto"/>
        <w:ind w:right="720"/>
        <w:rPr>
          <w:rFonts w:asciiTheme="majorHAnsi" w:hAnsiTheme="majorHAnsi"/>
          <w:sz w:val="28"/>
          <w:szCs w:val="28"/>
        </w:rPr>
      </w:pPr>
      <w:r>
        <w:rPr>
          <w:rFonts w:asciiTheme="majorHAnsi" w:hAnsiTheme="majorHAnsi"/>
          <w:sz w:val="28"/>
          <w:szCs w:val="28"/>
        </w:rPr>
        <w:t xml:space="preserve"> </w:t>
      </w:r>
    </w:p>
    <w:p w14:paraId="66E4D4A9" w14:textId="3E237397" w:rsidR="005909A8" w:rsidRDefault="005909A8" w:rsidP="003967A1">
      <w:pPr>
        <w:spacing w:after="0" w:line="480" w:lineRule="auto"/>
        <w:ind w:right="720"/>
        <w:rPr>
          <w:rFonts w:asciiTheme="majorHAnsi" w:hAnsiTheme="majorHAnsi"/>
          <w:sz w:val="28"/>
          <w:szCs w:val="28"/>
        </w:rPr>
      </w:pPr>
      <w:r>
        <w:rPr>
          <w:rFonts w:asciiTheme="majorHAnsi" w:hAnsiTheme="majorHAnsi"/>
          <w:sz w:val="28"/>
          <w:szCs w:val="28"/>
        </w:rPr>
        <w:lastRenderedPageBreak/>
        <w:tab/>
      </w:r>
      <w:r w:rsidR="002C4E74">
        <w:rPr>
          <w:rFonts w:asciiTheme="majorHAnsi" w:hAnsiTheme="majorHAnsi"/>
          <w:sz w:val="28"/>
          <w:szCs w:val="28"/>
        </w:rPr>
        <w:t xml:space="preserve">The timing of </w:t>
      </w:r>
      <w:r w:rsidR="003C5A57">
        <w:rPr>
          <w:rFonts w:asciiTheme="majorHAnsi" w:hAnsiTheme="majorHAnsi"/>
          <w:sz w:val="28"/>
          <w:szCs w:val="28"/>
        </w:rPr>
        <w:t>Jane</w:t>
      </w:r>
      <w:r w:rsidR="002C4E74">
        <w:rPr>
          <w:rFonts w:asciiTheme="majorHAnsi" w:hAnsiTheme="majorHAnsi"/>
          <w:sz w:val="28"/>
          <w:szCs w:val="28"/>
        </w:rPr>
        <w:t xml:space="preserve">’s actions in this case raise real concerns about </w:t>
      </w:r>
      <w:r w:rsidR="00235E1B">
        <w:rPr>
          <w:rFonts w:asciiTheme="majorHAnsi" w:hAnsiTheme="majorHAnsi"/>
          <w:sz w:val="28"/>
          <w:szCs w:val="28"/>
        </w:rPr>
        <w:t>her</w:t>
      </w:r>
      <w:r w:rsidR="002C4E74">
        <w:rPr>
          <w:rFonts w:asciiTheme="majorHAnsi" w:hAnsiTheme="majorHAnsi"/>
          <w:sz w:val="28"/>
          <w:szCs w:val="28"/>
        </w:rPr>
        <w:t xml:space="preserve"> ability to foster a positive relationship between </w:t>
      </w:r>
      <w:r w:rsidR="003C5A57">
        <w:rPr>
          <w:rFonts w:asciiTheme="majorHAnsi" w:hAnsiTheme="majorHAnsi"/>
          <w:sz w:val="28"/>
          <w:szCs w:val="28"/>
        </w:rPr>
        <w:t>John</w:t>
      </w:r>
      <w:r w:rsidR="002C4E74">
        <w:rPr>
          <w:rFonts w:asciiTheme="majorHAnsi" w:hAnsiTheme="majorHAnsi"/>
          <w:sz w:val="28"/>
          <w:szCs w:val="28"/>
        </w:rPr>
        <w:t xml:space="preserve"> and </w:t>
      </w:r>
      <w:r w:rsidR="003C5A57">
        <w:rPr>
          <w:rFonts w:asciiTheme="majorHAnsi" w:hAnsiTheme="majorHAnsi"/>
          <w:sz w:val="28"/>
          <w:szCs w:val="28"/>
        </w:rPr>
        <w:t>J.J.D.</w:t>
      </w:r>
      <w:r w:rsidR="002C4E74">
        <w:rPr>
          <w:rFonts w:asciiTheme="majorHAnsi" w:hAnsiTheme="majorHAnsi"/>
          <w:sz w:val="28"/>
          <w:szCs w:val="28"/>
        </w:rPr>
        <w:t xml:space="preserve">   Having divorce papers drafted on </w:t>
      </w:r>
      <w:r w:rsidR="000D6DC6">
        <w:rPr>
          <w:rFonts w:asciiTheme="majorHAnsi" w:hAnsiTheme="majorHAnsi"/>
          <w:sz w:val="28"/>
          <w:szCs w:val="28"/>
        </w:rPr>
        <w:t>December</w:t>
      </w:r>
      <w:r w:rsidR="002C4E74">
        <w:rPr>
          <w:rFonts w:asciiTheme="majorHAnsi" w:hAnsiTheme="majorHAnsi"/>
          <w:sz w:val="28"/>
          <w:szCs w:val="28"/>
        </w:rPr>
        <w:t xml:space="preserve"> </w:t>
      </w:r>
      <w:r w:rsidR="000D6DC6">
        <w:rPr>
          <w:rFonts w:asciiTheme="majorHAnsi" w:hAnsiTheme="majorHAnsi"/>
          <w:sz w:val="28"/>
          <w:szCs w:val="28"/>
        </w:rPr>
        <w:t>0</w:t>
      </w:r>
      <w:r w:rsidR="002C4E74">
        <w:rPr>
          <w:rFonts w:asciiTheme="majorHAnsi" w:hAnsiTheme="majorHAnsi"/>
          <w:sz w:val="28"/>
          <w:szCs w:val="28"/>
        </w:rPr>
        <w:t>1, 2014</w:t>
      </w:r>
      <w:r w:rsidR="000D6DC6">
        <w:rPr>
          <w:rFonts w:asciiTheme="majorHAnsi" w:hAnsiTheme="majorHAnsi"/>
          <w:sz w:val="28"/>
          <w:szCs w:val="28"/>
        </w:rPr>
        <w:t>6</w:t>
      </w:r>
      <w:r w:rsidR="002C4E74">
        <w:rPr>
          <w:rFonts w:asciiTheme="majorHAnsi" w:hAnsiTheme="majorHAnsi"/>
          <w:sz w:val="28"/>
          <w:szCs w:val="28"/>
        </w:rPr>
        <w:t xml:space="preserve"> and then waiting until </w:t>
      </w:r>
      <w:r w:rsidR="000D6DC6">
        <w:rPr>
          <w:rFonts w:asciiTheme="majorHAnsi" w:hAnsiTheme="majorHAnsi"/>
          <w:sz w:val="28"/>
          <w:szCs w:val="28"/>
        </w:rPr>
        <w:t>January</w:t>
      </w:r>
      <w:r w:rsidR="002C4E74">
        <w:rPr>
          <w:rFonts w:asciiTheme="majorHAnsi" w:hAnsiTheme="majorHAnsi"/>
          <w:sz w:val="28"/>
          <w:szCs w:val="28"/>
        </w:rPr>
        <w:t xml:space="preserve"> </w:t>
      </w:r>
      <w:r w:rsidR="000D6DC6">
        <w:rPr>
          <w:rFonts w:asciiTheme="majorHAnsi" w:hAnsiTheme="majorHAnsi"/>
          <w:sz w:val="28"/>
          <w:szCs w:val="28"/>
        </w:rPr>
        <w:t>01</w:t>
      </w:r>
      <w:r w:rsidR="002C4E74">
        <w:rPr>
          <w:rFonts w:asciiTheme="majorHAnsi" w:hAnsiTheme="majorHAnsi"/>
          <w:sz w:val="28"/>
          <w:szCs w:val="28"/>
        </w:rPr>
        <w:t>, 201</w:t>
      </w:r>
      <w:r w:rsidR="000D6DC6">
        <w:rPr>
          <w:rFonts w:asciiTheme="majorHAnsi" w:hAnsiTheme="majorHAnsi"/>
          <w:sz w:val="28"/>
          <w:szCs w:val="28"/>
        </w:rPr>
        <w:t>7</w:t>
      </w:r>
      <w:r w:rsidR="002C4E74">
        <w:rPr>
          <w:rFonts w:asciiTheme="majorHAnsi" w:hAnsiTheme="majorHAnsi"/>
          <w:sz w:val="28"/>
          <w:szCs w:val="28"/>
        </w:rPr>
        <w:t xml:space="preserve">, to have </w:t>
      </w:r>
      <w:r w:rsidR="003C5A57">
        <w:rPr>
          <w:rFonts w:asciiTheme="majorHAnsi" w:hAnsiTheme="majorHAnsi"/>
          <w:sz w:val="28"/>
          <w:szCs w:val="28"/>
        </w:rPr>
        <w:t>John</w:t>
      </w:r>
      <w:r w:rsidR="002C4E74">
        <w:rPr>
          <w:rFonts w:asciiTheme="majorHAnsi" w:hAnsiTheme="majorHAnsi"/>
          <w:sz w:val="28"/>
          <w:szCs w:val="28"/>
        </w:rPr>
        <w:t xml:space="preserve"> served, are indicators that </w:t>
      </w:r>
      <w:r w:rsidR="003C5A57">
        <w:rPr>
          <w:rFonts w:asciiTheme="majorHAnsi" w:hAnsiTheme="majorHAnsi"/>
          <w:sz w:val="28"/>
          <w:szCs w:val="28"/>
        </w:rPr>
        <w:t>Jane</w:t>
      </w:r>
      <w:r w:rsidR="002C4E74">
        <w:rPr>
          <w:rFonts w:asciiTheme="majorHAnsi" w:hAnsiTheme="majorHAnsi"/>
          <w:sz w:val="28"/>
          <w:szCs w:val="28"/>
        </w:rPr>
        <w:t xml:space="preserve"> is more interested in coming out on top of what</w:t>
      </w:r>
      <w:r w:rsidR="00235E1B">
        <w:rPr>
          <w:rFonts w:asciiTheme="majorHAnsi" w:hAnsiTheme="majorHAnsi"/>
          <w:sz w:val="28"/>
          <w:szCs w:val="28"/>
        </w:rPr>
        <w:t xml:space="preserve"> she </w:t>
      </w:r>
      <w:r w:rsidR="002C4E74">
        <w:rPr>
          <w:rFonts w:asciiTheme="majorHAnsi" w:hAnsiTheme="majorHAnsi"/>
          <w:sz w:val="28"/>
          <w:szCs w:val="28"/>
        </w:rPr>
        <w:t xml:space="preserve">views as a competition rather than providing a stable environment for </w:t>
      </w:r>
      <w:r w:rsidR="003C5A57">
        <w:rPr>
          <w:rFonts w:asciiTheme="majorHAnsi" w:hAnsiTheme="majorHAnsi"/>
          <w:sz w:val="28"/>
          <w:szCs w:val="28"/>
        </w:rPr>
        <w:t>J.J.D.</w:t>
      </w:r>
      <w:r w:rsidR="002C4E74">
        <w:rPr>
          <w:rFonts w:asciiTheme="majorHAnsi" w:hAnsiTheme="majorHAnsi"/>
          <w:sz w:val="28"/>
          <w:szCs w:val="28"/>
        </w:rPr>
        <w:t xml:space="preserve"> in the long run.  </w:t>
      </w:r>
      <w:r w:rsidR="00E22478">
        <w:rPr>
          <w:rFonts w:asciiTheme="majorHAnsi" w:hAnsiTheme="majorHAnsi"/>
          <w:sz w:val="28"/>
          <w:szCs w:val="28"/>
        </w:rPr>
        <w:t xml:space="preserve">(Appellant’s Brief, p. 11) </w:t>
      </w:r>
      <w:r w:rsidR="002C4E74">
        <w:rPr>
          <w:rFonts w:asciiTheme="majorHAnsi" w:hAnsiTheme="majorHAnsi"/>
          <w:sz w:val="28"/>
          <w:szCs w:val="28"/>
        </w:rPr>
        <w:t xml:space="preserve">This argument is further strengthened by the fact that </w:t>
      </w:r>
      <w:r w:rsidR="003C5A57">
        <w:rPr>
          <w:rFonts w:asciiTheme="majorHAnsi" w:hAnsiTheme="majorHAnsi"/>
          <w:sz w:val="28"/>
          <w:szCs w:val="28"/>
        </w:rPr>
        <w:t>Jane</w:t>
      </w:r>
      <w:r w:rsidR="002C4E74">
        <w:rPr>
          <w:rFonts w:asciiTheme="majorHAnsi" w:hAnsiTheme="majorHAnsi"/>
          <w:sz w:val="28"/>
          <w:szCs w:val="28"/>
        </w:rPr>
        <w:t xml:space="preserve"> was largely an absent parent for the first four years of </w:t>
      </w:r>
      <w:r w:rsidR="003C5A57">
        <w:rPr>
          <w:rFonts w:asciiTheme="majorHAnsi" w:hAnsiTheme="majorHAnsi"/>
          <w:sz w:val="28"/>
          <w:szCs w:val="28"/>
        </w:rPr>
        <w:t>J.J.D.</w:t>
      </w:r>
      <w:r w:rsidR="002C4E74">
        <w:rPr>
          <w:rFonts w:asciiTheme="majorHAnsi" w:hAnsiTheme="majorHAnsi"/>
          <w:sz w:val="28"/>
          <w:szCs w:val="28"/>
        </w:rPr>
        <w:t xml:space="preserve">’s life.  </w:t>
      </w:r>
      <w:r w:rsidR="00E22478">
        <w:rPr>
          <w:rFonts w:asciiTheme="majorHAnsi" w:hAnsiTheme="majorHAnsi"/>
          <w:sz w:val="28"/>
          <w:szCs w:val="28"/>
        </w:rPr>
        <w:t xml:space="preserve">(Tr. p. 98, 188, 297, 300; Exhibit K; February 3, 2016, Temporary Order p. 2) </w:t>
      </w:r>
      <w:r w:rsidR="002C4E74">
        <w:rPr>
          <w:rFonts w:asciiTheme="majorHAnsi" w:hAnsiTheme="majorHAnsi"/>
          <w:sz w:val="28"/>
          <w:szCs w:val="28"/>
        </w:rPr>
        <w:t xml:space="preserve">Despite </w:t>
      </w:r>
      <w:r w:rsidR="00235E1B">
        <w:rPr>
          <w:rFonts w:asciiTheme="majorHAnsi" w:hAnsiTheme="majorHAnsi"/>
          <w:sz w:val="28"/>
          <w:szCs w:val="28"/>
        </w:rPr>
        <w:t>her</w:t>
      </w:r>
      <w:r w:rsidR="002C4E74">
        <w:rPr>
          <w:rFonts w:asciiTheme="majorHAnsi" w:hAnsiTheme="majorHAnsi"/>
          <w:sz w:val="28"/>
          <w:szCs w:val="28"/>
        </w:rPr>
        <w:t xml:space="preserve"> declarations that</w:t>
      </w:r>
      <w:r w:rsidR="00235E1B">
        <w:rPr>
          <w:rFonts w:asciiTheme="majorHAnsi" w:hAnsiTheme="majorHAnsi"/>
          <w:sz w:val="28"/>
          <w:szCs w:val="28"/>
        </w:rPr>
        <w:t xml:space="preserve"> she </w:t>
      </w:r>
      <w:r w:rsidR="002C4E74">
        <w:rPr>
          <w:rFonts w:asciiTheme="majorHAnsi" w:hAnsiTheme="majorHAnsi"/>
          <w:sz w:val="28"/>
          <w:szCs w:val="28"/>
        </w:rPr>
        <w:t xml:space="preserve">provides more stability to </w:t>
      </w:r>
      <w:r w:rsidR="003C5A57">
        <w:rPr>
          <w:rFonts w:asciiTheme="majorHAnsi" w:hAnsiTheme="majorHAnsi"/>
          <w:sz w:val="28"/>
          <w:szCs w:val="28"/>
        </w:rPr>
        <w:t>J.J.D.</w:t>
      </w:r>
      <w:r w:rsidR="002C4E74">
        <w:rPr>
          <w:rFonts w:asciiTheme="majorHAnsi" w:hAnsiTheme="majorHAnsi"/>
          <w:sz w:val="28"/>
          <w:szCs w:val="28"/>
        </w:rPr>
        <w:t xml:space="preserve">, </w:t>
      </w:r>
      <w:r w:rsidR="003C5A57">
        <w:rPr>
          <w:rFonts w:asciiTheme="majorHAnsi" w:hAnsiTheme="majorHAnsi"/>
          <w:sz w:val="28"/>
          <w:szCs w:val="28"/>
        </w:rPr>
        <w:t>Jane</w:t>
      </w:r>
      <w:r w:rsidR="002C4E74">
        <w:rPr>
          <w:rFonts w:asciiTheme="majorHAnsi" w:hAnsiTheme="majorHAnsi"/>
          <w:sz w:val="28"/>
          <w:szCs w:val="28"/>
        </w:rPr>
        <w:t xml:space="preserve"> failed to provide a single explanation for the timing of </w:t>
      </w:r>
      <w:r w:rsidR="00235E1B">
        <w:rPr>
          <w:rFonts w:asciiTheme="majorHAnsi" w:hAnsiTheme="majorHAnsi"/>
          <w:sz w:val="28"/>
          <w:szCs w:val="28"/>
        </w:rPr>
        <w:t>her</w:t>
      </w:r>
      <w:r w:rsidR="002C4E74">
        <w:rPr>
          <w:rFonts w:asciiTheme="majorHAnsi" w:hAnsiTheme="majorHAnsi"/>
          <w:sz w:val="28"/>
          <w:szCs w:val="28"/>
        </w:rPr>
        <w:t xml:space="preserve"> filing or for why</w:t>
      </w:r>
      <w:r w:rsidR="00235E1B">
        <w:rPr>
          <w:rFonts w:asciiTheme="majorHAnsi" w:hAnsiTheme="majorHAnsi"/>
          <w:sz w:val="28"/>
          <w:szCs w:val="28"/>
        </w:rPr>
        <w:t xml:space="preserve"> she </w:t>
      </w:r>
      <w:r w:rsidR="002C4E74">
        <w:rPr>
          <w:rFonts w:asciiTheme="majorHAnsi" w:hAnsiTheme="majorHAnsi"/>
          <w:sz w:val="28"/>
          <w:szCs w:val="28"/>
        </w:rPr>
        <w:t xml:space="preserve">was not too active </w:t>
      </w:r>
      <w:r w:rsidR="003C5A57">
        <w:rPr>
          <w:rFonts w:asciiTheme="majorHAnsi" w:hAnsiTheme="majorHAnsi"/>
          <w:sz w:val="28"/>
          <w:szCs w:val="28"/>
        </w:rPr>
        <w:t>J.J.D.</w:t>
      </w:r>
      <w:r w:rsidR="002C4E74">
        <w:rPr>
          <w:rFonts w:asciiTheme="majorHAnsi" w:hAnsiTheme="majorHAnsi"/>
          <w:sz w:val="28"/>
          <w:szCs w:val="28"/>
        </w:rPr>
        <w:t xml:space="preserve">’s life for the first four years.  </w:t>
      </w:r>
      <w:r w:rsidR="00F2211F">
        <w:rPr>
          <w:rFonts w:asciiTheme="majorHAnsi" w:hAnsiTheme="majorHAnsi"/>
          <w:sz w:val="28"/>
          <w:szCs w:val="28"/>
        </w:rPr>
        <w:t>Common sense dictates that</w:t>
      </w:r>
      <w:r w:rsidR="00235E1B">
        <w:rPr>
          <w:rFonts w:asciiTheme="majorHAnsi" w:hAnsiTheme="majorHAnsi"/>
          <w:sz w:val="28"/>
          <w:szCs w:val="28"/>
        </w:rPr>
        <w:t xml:space="preserve"> she </w:t>
      </w:r>
      <w:r w:rsidR="00F2211F">
        <w:rPr>
          <w:rFonts w:asciiTheme="majorHAnsi" w:hAnsiTheme="majorHAnsi"/>
          <w:sz w:val="28"/>
          <w:szCs w:val="28"/>
        </w:rPr>
        <w:t>held off on filing the case for a year, so</w:t>
      </w:r>
      <w:r w:rsidR="00235E1B">
        <w:rPr>
          <w:rFonts w:asciiTheme="majorHAnsi" w:hAnsiTheme="majorHAnsi"/>
          <w:sz w:val="28"/>
          <w:szCs w:val="28"/>
        </w:rPr>
        <w:t xml:space="preserve"> she </w:t>
      </w:r>
      <w:r w:rsidR="00F2211F">
        <w:rPr>
          <w:rFonts w:asciiTheme="majorHAnsi" w:hAnsiTheme="majorHAnsi"/>
          <w:sz w:val="28"/>
          <w:szCs w:val="28"/>
        </w:rPr>
        <w:t xml:space="preserve">could establish a pattern of caring for </w:t>
      </w:r>
      <w:r w:rsidR="003C5A57">
        <w:rPr>
          <w:rFonts w:asciiTheme="majorHAnsi" w:hAnsiTheme="majorHAnsi"/>
          <w:sz w:val="28"/>
          <w:szCs w:val="28"/>
        </w:rPr>
        <w:t>J.J.D.</w:t>
      </w:r>
      <w:r w:rsidR="00F2211F">
        <w:rPr>
          <w:rFonts w:asciiTheme="majorHAnsi" w:hAnsiTheme="majorHAnsi"/>
          <w:sz w:val="28"/>
          <w:szCs w:val="28"/>
        </w:rPr>
        <w:t xml:space="preserve">   It further lends credence to </w:t>
      </w:r>
      <w:r w:rsidR="003C5A57">
        <w:rPr>
          <w:rFonts w:asciiTheme="majorHAnsi" w:hAnsiTheme="majorHAnsi"/>
          <w:sz w:val="28"/>
          <w:szCs w:val="28"/>
        </w:rPr>
        <w:t>John</w:t>
      </w:r>
      <w:r w:rsidR="00F2211F">
        <w:rPr>
          <w:rFonts w:asciiTheme="majorHAnsi" w:hAnsiTheme="majorHAnsi"/>
          <w:sz w:val="28"/>
          <w:szCs w:val="28"/>
        </w:rPr>
        <w:t xml:space="preserve">’s argument that </w:t>
      </w:r>
      <w:r w:rsidR="003C5A57">
        <w:rPr>
          <w:rFonts w:asciiTheme="majorHAnsi" w:hAnsiTheme="majorHAnsi"/>
          <w:sz w:val="28"/>
          <w:szCs w:val="28"/>
        </w:rPr>
        <w:t>Jane</w:t>
      </w:r>
      <w:r w:rsidR="00F2211F">
        <w:rPr>
          <w:rFonts w:asciiTheme="majorHAnsi" w:hAnsiTheme="majorHAnsi"/>
          <w:sz w:val="28"/>
          <w:szCs w:val="28"/>
        </w:rPr>
        <w:t xml:space="preserve"> continually promised to move to New Jersey and set h</w:t>
      </w:r>
      <w:r w:rsidR="000D6DC6">
        <w:rPr>
          <w:rFonts w:asciiTheme="majorHAnsi" w:hAnsiTheme="majorHAnsi"/>
          <w:sz w:val="28"/>
          <w:szCs w:val="28"/>
        </w:rPr>
        <w:t>im</w:t>
      </w:r>
      <w:r w:rsidR="00F2211F">
        <w:rPr>
          <w:rFonts w:asciiTheme="majorHAnsi" w:hAnsiTheme="majorHAnsi"/>
          <w:sz w:val="28"/>
          <w:szCs w:val="28"/>
        </w:rPr>
        <w:t xml:space="preserve"> up.  </w:t>
      </w:r>
      <w:r w:rsidR="00E22478">
        <w:rPr>
          <w:rFonts w:asciiTheme="majorHAnsi" w:hAnsiTheme="majorHAnsi"/>
          <w:sz w:val="28"/>
          <w:szCs w:val="28"/>
        </w:rPr>
        <w:t>(Tr. p. 170-172)</w:t>
      </w:r>
      <w:r w:rsidR="00E22478" w:rsidRPr="000C7AFF">
        <w:rPr>
          <w:rFonts w:asciiTheme="majorHAnsi" w:hAnsiTheme="majorHAnsi"/>
          <w:sz w:val="28"/>
          <w:szCs w:val="28"/>
        </w:rPr>
        <w:t xml:space="preserve">  </w:t>
      </w:r>
    </w:p>
    <w:p w14:paraId="1C7B3C00" w14:textId="15CC3AE2" w:rsidR="006E53F5" w:rsidRDefault="006E53F5" w:rsidP="003967A1">
      <w:pPr>
        <w:spacing w:after="0" w:line="480" w:lineRule="auto"/>
        <w:ind w:right="720"/>
        <w:rPr>
          <w:rFonts w:asciiTheme="majorHAnsi" w:hAnsiTheme="majorHAnsi"/>
          <w:sz w:val="28"/>
          <w:szCs w:val="28"/>
        </w:rPr>
      </w:pPr>
      <w:r>
        <w:rPr>
          <w:rFonts w:asciiTheme="majorHAnsi" w:hAnsiTheme="majorHAnsi"/>
          <w:sz w:val="28"/>
          <w:szCs w:val="28"/>
        </w:rPr>
        <w:tab/>
      </w:r>
      <w:r w:rsidR="009066D9">
        <w:rPr>
          <w:rFonts w:asciiTheme="majorHAnsi" w:hAnsiTheme="majorHAnsi"/>
          <w:sz w:val="28"/>
          <w:szCs w:val="28"/>
        </w:rPr>
        <w:t>The question then becomes</w:t>
      </w:r>
      <w:r w:rsidR="00BE3A63">
        <w:rPr>
          <w:rFonts w:asciiTheme="majorHAnsi" w:hAnsiTheme="majorHAnsi"/>
          <w:sz w:val="28"/>
          <w:szCs w:val="28"/>
        </w:rPr>
        <w:t xml:space="preserve">, </w:t>
      </w:r>
      <w:r w:rsidR="009066D9">
        <w:rPr>
          <w:rFonts w:asciiTheme="majorHAnsi" w:hAnsiTheme="majorHAnsi"/>
          <w:sz w:val="28"/>
          <w:szCs w:val="28"/>
        </w:rPr>
        <w:t xml:space="preserve"> </w:t>
      </w:r>
      <w:r w:rsidR="00BE3A63">
        <w:rPr>
          <w:rFonts w:asciiTheme="majorHAnsi" w:hAnsiTheme="majorHAnsi"/>
          <w:sz w:val="28"/>
          <w:szCs w:val="28"/>
        </w:rPr>
        <w:t>“</w:t>
      </w:r>
      <w:r w:rsidR="009066D9">
        <w:rPr>
          <w:rFonts w:asciiTheme="majorHAnsi" w:hAnsiTheme="majorHAnsi"/>
          <w:sz w:val="28"/>
          <w:szCs w:val="28"/>
        </w:rPr>
        <w:t xml:space="preserve">should a party </w:t>
      </w:r>
      <w:r w:rsidR="000D6DC6">
        <w:rPr>
          <w:rFonts w:asciiTheme="majorHAnsi" w:hAnsiTheme="majorHAnsi"/>
          <w:sz w:val="28"/>
          <w:szCs w:val="28"/>
        </w:rPr>
        <w:t>ben</w:t>
      </w:r>
      <w:r w:rsidR="009066D9">
        <w:rPr>
          <w:rFonts w:asciiTheme="majorHAnsi" w:hAnsiTheme="majorHAnsi"/>
          <w:sz w:val="28"/>
          <w:szCs w:val="28"/>
        </w:rPr>
        <w:t>efit for obtaining temporary care of their child during the pendency of a divorce through means of fraud or deception</w:t>
      </w:r>
      <w:r w:rsidR="00BE3A63">
        <w:rPr>
          <w:rFonts w:asciiTheme="majorHAnsi" w:hAnsiTheme="majorHAnsi"/>
          <w:sz w:val="28"/>
          <w:szCs w:val="28"/>
        </w:rPr>
        <w:t>?”</w:t>
      </w:r>
      <w:r w:rsidR="009066D9">
        <w:rPr>
          <w:rFonts w:asciiTheme="majorHAnsi" w:hAnsiTheme="majorHAnsi"/>
          <w:sz w:val="28"/>
          <w:szCs w:val="28"/>
        </w:rPr>
        <w:t xml:space="preserve">  The simple answer is no.  </w:t>
      </w:r>
    </w:p>
    <w:p w14:paraId="102343D6" w14:textId="715762B5" w:rsidR="00F2211F" w:rsidRDefault="003C5A57" w:rsidP="00F2211F">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lastRenderedPageBreak/>
        <w:t>Jane</w:t>
      </w:r>
      <w:r w:rsidR="009066D9">
        <w:rPr>
          <w:rFonts w:asciiTheme="majorHAnsi" w:eastAsia="Times New Roman" w:hAnsiTheme="majorHAnsi" w:cs="Times New Roman"/>
          <w:sz w:val="28"/>
          <w:szCs w:val="28"/>
        </w:rPr>
        <w:t>’s deception</w:t>
      </w:r>
      <w:r w:rsidR="00F2211F">
        <w:rPr>
          <w:rFonts w:asciiTheme="majorHAnsi" w:eastAsia="Times New Roman" w:hAnsiTheme="majorHAnsi" w:cs="Times New Roman"/>
          <w:sz w:val="28"/>
          <w:szCs w:val="28"/>
        </w:rPr>
        <w:t xml:space="preserve"> and </w:t>
      </w:r>
      <w:r w:rsidR="00235E1B">
        <w:rPr>
          <w:rFonts w:asciiTheme="majorHAnsi" w:eastAsia="Times New Roman" w:hAnsiTheme="majorHAnsi" w:cs="Times New Roman"/>
          <w:sz w:val="28"/>
          <w:szCs w:val="28"/>
        </w:rPr>
        <w:t>her</w:t>
      </w:r>
      <w:r w:rsidR="009066D9">
        <w:rPr>
          <w:rFonts w:asciiTheme="majorHAnsi" w:eastAsia="Times New Roman" w:hAnsiTheme="majorHAnsi" w:cs="Times New Roman"/>
          <w:sz w:val="28"/>
          <w:szCs w:val="28"/>
        </w:rPr>
        <w:t xml:space="preserve"> other poor character </w:t>
      </w:r>
      <w:r w:rsidR="00F2211F">
        <w:rPr>
          <w:rFonts w:asciiTheme="majorHAnsi" w:eastAsia="Times New Roman" w:hAnsiTheme="majorHAnsi" w:cs="Times New Roman"/>
          <w:sz w:val="28"/>
          <w:szCs w:val="28"/>
        </w:rPr>
        <w:t>traits demonstrate that</w:t>
      </w:r>
      <w:r w:rsidR="00235E1B">
        <w:rPr>
          <w:rFonts w:asciiTheme="majorHAnsi" w:eastAsia="Times New Roman" w:hAnsiTheme="majorHAnsi" w:cs="Times New Roman"/>
          <w:sz w:val="28"/>
          <w:szCs w:val="28"/>
        </w:rPr>
        <w:t xml:space="preserve"> she </w:t>
      </w:r>
      <w:r w:rsidR="00F2211F">
        <w:rPr>
          <w:rFonts w:asciiTheme="majorHAnsi" w:eastAsia="Times New Roman" w:hAnsiTheme="majorHAnsi" w:cs="Times New Roman"/>
          <w:sz w:val="28"/>
          <w:szCs w:val="28"/>
        </w:rPr>
        <w:t xml:space="preserve">is the most detrimental option out of the two parents when it comes to safeguarding </w:t>
      </w:r>
      <w:r>
        <w:rPr>
          <w:rFonts w:asciiTheme="majorHAnsi" w:eastAsia="Times New Roman" w:hAnsiTheme="majorHAnsi" w:cs="Times New Roman"/>
          <w:sz w:val="28"/>
          <w:szCs w:val="28"/>
        </w:rPr>
        <w:t>J.J.D.</w:t>
      </w:r>
      <w:r w:rsidR="00F2211F">
        <w:rPr>
          <w:rFonts w:asciiTheme="majorHAnsi" w:eastAsia="Times New Roman" w:hAnsiTheme="majorHAnsi" w:cs="Times New Roman"/>
          <w:sz w:val="28"/>
          <w:szCs w:val="28"/>
        </w:rPr>
        <w:t xml:space="preserve">’s growth and development.  </w:t>
      </w:r>
      <w:r w:rsidR="00F2211F" w:rsidRPr="003967A1">
        <w:rPr>
          <w:rFonts w:asciiTheme="majorHAnsi" w:eastAsia="Times New Roman" w:hAnsiTheme="majorHAnsi" w:cs="Times New Roman"/>
          <w:i/>
          <w:sz w:val="28"/>
          <w:szCs w:val="28"/>
        </w:rPr>
        <w:t xml:space="preserve">See </w:t>
      </w:r>
      <w:r w:rsidR="00F2211F" w:rsidRPr="002165D3">
        <w:rPr>
          <w:rFonts w:asciiTheme="majorHAnsi" w:eastAsia="Times New Roman" w:hAnsiTheme="majorHAnsi" w:cs="Times New Roman"/>
          <w:i/>
          <w:sz w:val="28"/>
          <w:szCs w:val="28"/>
        </w:rPr>
        <w:t>In re Winter’s Marriage</w:t>
      </w:r>
      <w:r w:rsidR="00F2211F">
        <w:rPr>
          <w:rFonts w:asciiTheme="majorHAnsi" w:eastAsia="Times New Roman" w:hAnsiTheme="majorHAnsi" w:cs="Times New Roman"/>
          <w:sz w:val="28"/>
          <w:szCs w:val="28"/>
        </w:rPr>
        <w:t xml:space="preserve">, 223 N.W.2d 165, 167 (Iowa 1974)(noting that “[d]etermining what custodial arrangement will best serve the long-range interest of a child frequently becomes a matter of choosing the least detrimental available alternative for safeguarding the child’s growth and development.”) Accordingly, </w:t>
      </w:r>
      <w:r>
        <w:rPr>
          <w:rFonts w:asciiTheme="majorHAnsi" w:eastAsia="Times New Roman" w:hAnsiTheme="majorHAnsi" w:cs="Times New Roman"/>
          <w:sz w:val="28"/>
          <w:szCs w:val="28"/>
        </w:rPr>
        <w:t>J.J.D.</w:t>
      </w:r>
      <w:r w:rsidR="00F2211F">
        <w:rPr>
          <w:rFonts w:asciiTheme="majorHAnsi" w:eastAsia="Times New Roman" w:hAnsiTheme="majorHAnsi" w:cs="Times New Roman"/>
          <w:sz w:val="28"/>
          <w:szCs w:val="28"/>
        </w:rPr>
        <w:t xml:space="preserve">’s long term best interests are served by placing him in the physical care of </w:t>
      </w:r>
      <w:r>
        <w:rPr>
          <w:rFonts w:asciiTheme="majorHAnsi" w:eastAsia="Times New Roman" w:hAnsiTheme="majorHAnsi" w:cs="Times New Roman"/>
          <w:sz w:val="28"/>
          <w:szCs w:val="28"/>
        </w:rPr>
        <w:t>John</w:t>
      </w:r>
      <w:r w:rsidR="00F2211F">
        <w:rPr>
          <w:rFonts w:asciiTheme="majorHAnsi" w:eastAsia="Times New Roman" w:hAnsiTheme="majorHAnsi" w:cs="Times New Roman"/>
          <w:sz w:val="28"/>
          <w:szCs w:val="28"/>
        </w:rPr>
        <w:t xml:space="preserve">.  The trial court’s ruling should be overturned. </w:t>
      </w:r>
    </w:p>
    <w:p w14:paraId="716ACE48" w14:textId="297888C2" w:rsidR="00F2211F" w:rsidRDefault="00F2211F" w:rsidP="003967A1">
      <w:pPr>
        <w:spacing w:after="0" w:line="480" w:lineRule="auto"/>
        <w:ind w:right="720"/>
        <w:rPr>
          <w:rFonts w:asciiTheme="majorHAnsi" w:hAnsiTheme="majorHAnsi"/>
          <w:sz w:val="28"/>
          <w:szCs w:val="28"/>
        </w:rPr>
      </w:pPr>
    </w:p>
    <w:p w14:paraId="252A0B71" w14:textId="52FFAC8E" w:rsidR="00182CA3" w:rsidRPr="003967A1" w:rsidRDefault="00E22BB4" w:rsidP="003967A1">
      <w:pPr>
        <w:spacing w:after="0" w:line="240" w:lineRule="auto"/>
        <w:ind w:left="1440" w:right="720" w:hanging="1080"/>
        <w:rPr>
          <w:rFonts w:asciiTheme="majorHAnsi" w:hAnsiTheme="majorHAnsi"/>
          <w:b/>
          <w:sz w:val="28"/>
          <w:szCs w:val="28"/>
        </w:rPr>
      </w:pPr>
      <w:r>
        <w:rPr>
          <w:rFonts w:asciiTheme="majorHAnsi" w:hAnsiTheme="majorHAnsi"/>
          <w:b/>
          <w:sz w:val="28"/>
          <w:szCs w:val="28"/>
        </w:rPr>
        <w:t>III.</w:t>
      </w:r>
      <w:r>
        <w:rPr>
          <w:rFonts w:asciiTheme="majorHAnsi" w:hAnsiTheme="majorHAnsi"/>
          <w:b/>
          <w:sz w:val="28"/>
          <w:szCs w:val="28"/>
        </w:rPr>
        <w:tab/>
      </w:r>
      <w:r w:rsidR="00182CA3" w:rsidRPr="003967A1">
        <w:rPr>
          <w:rFonts w:asciiTheme="majorHAnsi" w:hAnsiTheme="majorHAnsi"/>
          <w:b/>
          <w:sz w:val="28"/>
          <w:szCs w:val="28"/>
        </w:rPr>
        <w:t xml:space="preserve">THE </w:t>
      </w:r>
      <w:r w:rsidR="003677B5" w:rsidRPr="003967A1">
        <w:rPr>
          <w:rFonts w:asciiTheme="majorHAnsi" w:hAnsiTheme="majorHAnsi"/>
          <w:b/>
          <w:sz w:val="28"/>
          <w:szCs w:val="28"/>
        </w:rPr>
        <w:t>TRIAL COURT’S DIVISION OF PROPERTY WAS FAIR AND EQUITABLE UNDER THE CIRCUMSTANCES</w:t>
      </w:r>
    </w:p>
    <w:p w14:paraId="06B89D9E" w14:textId="77777777" w:rsidR="008D56F6" w:rsidRPr="003967A1" w:rsidRDefault="008D56F6" w:rsidP="003967A1">
      <w:pPr>
        <w:pStyle w:val="ListParagraph"/>
        <w:spacing w:after="0" w:line="240" w:lineRule="auto"/>
        <w:ind w:left="1440" w:right="720"/>
        <w:rPr>
          <w:rFonts w:asciiTheme="majorHAnsi" w:hAnsiTheme="majorHAnsi"/>
          <w:b/>
          <w:sz w:val="28"/>
          <w:szCs w:val="28"/>
        </w:rPr>
      </w:pPr>
    </w:p>
    <w:p w14:paraId="2A6FFD66" w14:textId="53A0914F" w:rsidR="003677B5" w:rsidRDefault="003677B5"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A division of property pursuant to a dissolution of marriage is governed by Iowa Code §598.21(1)(2015) and the criteria set forth in </w:t>
      </w:r>
      <w:r w:rsidRPr="003967A1">
        <w:rPr>
          <w:rFonts w:asciiTheme="majorHAnsi" w:eastAsia="Times New Roman" w:hAnsiTheme="majorHAnsi" w:cs="Times New Roman"/>
          <w:i/>
          <w:sz w:val="28"/>
          <w:szCs w:val="28"/>
        </w:rPr>
        <w:t>Schantz v. Schantz</w:t>
      </w:r>
      <w:r>
        <w:rPr>
          <w:rFonts w:asciiTheme="majorHAnsi" w:eastAsia="Times New Roman" w:hAnsiTheme="majorHAnsi" w:cs="Times New Roman"/>
          <w:sz w:val="28"/>
          <w:szCs w:val="28"/>
        </w:rPr>
        <w:t xml:space="preserve">, 163, N.W.2d 398, 405 (Iowa 1968).  The ultimate test that should be applied by the trial court is whether the division of property is fair and just given all of the circumstances.  </w:t>
      </w:r>
      <w:r w:rsidRPr="003967A1">
        <w:rPr>
          <w:rFonts w:asciiTheme="majorHAnsi" w:eastAsia="Times New Roman" w:hAnsiTheme="majorHAnsi" w:cs="Times New Roman"/>
          <w:i/>
          <w:sz w:val="28"/>
          <w:szCs w:val="28"/>
        </w:rPr>
        <w:t>In re Marriage of Giles</w:t>
      </w:r>
      <w:r>
        <w:rPr>
          <w:rFonts w:asciiTheme="majorHAnsi" w:eastAsia="Times New Roman" w:hAnsiTheme="majorHAnsi" w:cs="Times New Roman"/>
          <w:sz w:val="28"/>
          <w:szCs w:val="28"/>
        </w:rPr>
        <w:t xml:space="preserve">, 338 N.W.2d 544, 546 (Iowa App. 1983).  The trial court is not required to make an equal percentage division, but rather that which is just and equitable under the circumstances.  </w:t>
      </w:r>
      <w:r w:rsidRPr="003967A1">
        <w:rPr>
          <w:rFonts w:asciiTheme="majorHAnsi" w:eastAsia="Times New Roman" w:hAnsiTheme="majorHAnsi" w:cs="Times New Roman"/>
          <w:i/>
          <w:sz w:val="28"/>
          <w:szCs w:val="28"/>
        </w:rPr>
        <w:t>In re M</w:t>
      </w:r>
      <w:r w:rsidR="008D56F6" w:rsidRPr="003967A1">
        <w:rPr>
          <w:rFonts w:asciiTheme="majorHAnsi" w:eastAsia="Times New Roman" w:hAnsiTheme="majorHAnsi" w:cs="Times New Roman"/>
          <w:i/>
          <w:sz w:val="28"/>
          <w:szCs w:val="28"/>
        </w:rPr>
        <w:t>a</w:t>
      </w:r>
      <w:r w:rsidRPr="003967A1">
        <w:rPr>
          <w:rFonts w:asciiTheme="majorHAnsi" w:eastAsia="Times New Roman" w:hAnsiTheme="majorHAnsi" w:cs="Times New Roman"/>
          <w:i/>
          <w:sz w:val="28"/>
          <w:szCs w:val="28"/>
        </w:rPr>
        <w:t>rriage of Dannen</w:t>
      </w:r>
      <w:r>
        <w:rPr>
          <w:rFonts w:asciiTheme="majorHAnsi" w:eastAsia="Times New Roman" w:hAnsiTheme="majorHAnsi" w:cs="Times New Roman"/>
          <w:sz w:val="28"/>
          <w:szCs w:val="28"/>
        </w:rPr>
        <w:t>, 509 N.W.2d 132, 133 (Iowa App. 1993)</w:t>
      </w:r>
      <w:r w:rsidR="008D56F6">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  </w:t>
      </w:r>
      <w:r w:rsidRPr="003967A1">
        <w:rPr>
          <w:rFonts w:asciiTheme="majorHAnsi" w:eastAsia="Times New Roman" w:hAnsiTheme="majorHAnsi" w:cs="Times New Roman"/>
          <w:i/>
          <w:sz w:val="28"/>
          <w:szCs w:val="28"/>
        </w:rPr>
        <w:t xml:space="preserve">In re </w:t>
      </w:r>
      <w:r w:rsidRPr="003967A1">
        <w:rPr>
          <w:rFonts w:asciiTheme="majorHAnsi" w:eastAsia="Times New Roman" w:hAnsiTheme="majorHAnsi" w:cs="Times New Roman"/>
          <w:i/>
          <w:sz w:val="28"/>
          <w:szCs w:val="28"/>
        </w:rPr>
        <w:lastRenderedPageBreak/>
        <w:t>Marriage of Webb</w:t>
      </w:r>
      <w:r>
        <w:rPr>
          <w:rFonts w:asciiTheme="majorHAnsi" w:eastAsia="Times New Roman" w:hAnsiTheme="majorHAnsi" w:cs="Times New Roman"/>
          <w:sz w:val="28"/>
          <w:szCs w:val="28"/>
        </w:rPr>
        <w:t xml:space="preserve">, 426 N.W.2d 402, 405 (Iowa 1988).  Iowa Code §598.21(1)(2015) directs a dissolution court to equitably divide between the parties all property except inherited property or gifts received by one party.  Inherited property and gifts are set aside to the receiving </w:t>
      </w:r>
      <w:r w:rsidR="006D1E00">
        <w:rPr>
          <w:rFonts w:asciiTheme="majorHAnsi" w:eastAsia="Times New Roman" w:hAnsiTheme="majorHAnsi" w:cs="Times New Roman"/>
          <w:sz w:val="28"/>
          <w:szCs w:val="28"/>
        </w:rPr>
        <w:t>party is divided</w:t>
      </w:r>
      <w:r w:rsidR="006D1E00" w:rsidRPr="003967A1">
        <w:rPr>
          <w:rFonts w:asciiTheme="majorHAnsi" w:eastAsia="Times New Roman" w:hAnsiTheme="majorHAnsi" w:cs="Times New Roman"/>
          <w:i/>
          <w:sz w:val="28"/>
          <w:szCs w:val="28"/>
        </w:rPr>
        <w:t>.  In re Marriage of McNerney</w:t>
      </w:r>
      <w:r w:rsidR="006D1E00">
        <w:rPr>
          <w:rFonts w:asciiTheme="majorHAnsi" w:eastAsia="Times New Roman" w:hAnsiTheme="majorHAnsi" w:cs="Times New Roman"/>
          <w:sz w:val="28"/>
          <w:szCs w:val="28"/>
        </w:rPr>
        <w:t>, 417 N.W.2d 205, 207 (Iowa 1987).</w:t>
      </w:r>
    </w:p>
    <w:p w14:paraId="037C7512" w14:textId="057F9BDF" w:rsidR="00331CC3" w:rsidRDefault="003C5A57"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John</w:t>
      </w:r>
      <w:r w:rsidR="00B3084B">
        <w:rPr>
          <w:rFonts w:asciiTheme="majorHAnsi" w:eastAsia="Times New Roman" w:hAnsiTheme="majorHAnsi" w:cs="Times New Roman"/>
          <w:sz w:val="28"/>
          <w:szCs w:val="28"/>
        </w:rPr>
        <w:t xml:space="preserve"> concedes that settlement or lawsuit proceeds received by one spouse during the course of an Iowa marriage are subject to the equitable distribution principles set out in Iowa Code §598(21)(5)</w:t>
      </w:r>
      <w:r w:rsidR="008D56F6">
        <w:rPr>
          <w:rFonts w:asciiTheme="majorHAnsi" w:eastAsia="Times New Roman" w:hAnsiTheme="majorHAnsi" w:cs="Times New Roman"/>
          <w:sz w:val="28"/>
          <w:szCs w:val="28"/>
        </w:rPr>
        <w:t>(2015)</w:t>
      </w:r>
      <w:r w:rsidR="00B3084B">
        <w:rPr>
          <w:rFonts w:asciiTheme="majorHAnsi" w:eastAsia="Times New Roman" w:hAnsiTheme="majorHAnsi" w:cs="Times New Roman"/>
          <w:sz w:val="28"/>
          <w:szCs w:val="28"/>
        </w:rPr>
        <w:t xml:space="preserve">. </w:t>
      </w:r>
      <w:r w:rsidR="00B3084B" w:rsidRPr="003967A1">
        <w:rPr>
          <w:rFonts w:asciiTheme="majorHAnsi" w:eastAsia="Times New Roman" w:hAnsiTheme="majorHAnsi" w:cs="Times New Roman"/>
          <w:i/>
          <w:sz w:val="28"/>
          <w:szCs w:val="28"/>
        </w:rPr>
        <w:t xml:space="preserve"> In re McNerney</w:t>
      </w:r>
      <w:r w:rsidR="00B3084B">
        <w:rPr>
          <w:rFonts w:asciiTheme="majorHAnsi" w:eastAsia="Times New Roman" w:hAnsiTheme="majorHAnsi" w:cs="Times New Roman"/>
          <w:sz w:val="28"/>
          <w:szCs w:val="28"/>
        </w:rPr>
        <w:t xml:space="preserve">, 417 N.W.2d </w:t>
      </w:r>
      <w:r w:rsidR="00331CC3">
        <w:rPr>
          <w:rFonts w:asciiTheme="majorHAnsi" w:eastAsia="Times New Roman" w:hAnsiTheme="majorHAnsi" w:cs="Times New Roman"/>
          <w:sz w:val="28"/>
          <w:szCs w:val="28"/>
        </w:rPr>
        <w:t xml:space="preserve"> at</w:t>
      </w:r>
      <w:r w:rsidR="00B3084B">
        <w:rPr>
          <w:rFonts w:asciiTheme="majorHAnsi" w:eastAsia="Times New Roman" w:hAnsiTheme="majorHAnsi" w:cs="Times New Roman"/>
          <w:sz w:val="28"/>
          <w:szCs w:val="28"/>
        </w:rPr>
        <w:t xml:space="preserve"> 207</w:t>
      </w:r>
      <w:r w:rsidR="0004436D">
        <w:rPr>
          <w:rFonts w:asciiTheme="majorHAnsi" w:eastAsia="Times New Roman" w:hAnsiTheme="majorHAnsi" w:cs="Times New Roman"/>
          <w:sz w:val="28"/>
          <w:szCs w:val="28"/>
        </w:rPr>
        <w:t xml:space="preserve">; </w:t>
      </w:r>
      <w:r w:rsidR="0004436D" w:rsidRPr="003967A1">
        <w:rPr>
          <w:rFonts w:asciiTheme="majorHAnsi" w:eastAsia="Times New Roman" w:hAnsiTheme="majorHAnsi" w:cs="Times New Roman"/>
          <w:i/>
          <w:sz w:val="28"/>
          <w:szCs w:val="28"/>
        </w:rPr>
        <w:t>see also</w:t>
      </w:r>
      <w:r w:rsidR="0004436D">
        <w:rPr>
          <w:rFonts w:asciiTheme="majorHAnsi" w:eastAsia="Times New Roman" w:hAnsiTheme="majorHAnsi" w:cs="Times New Roman"/>
          <w:sz w:val="28"/>
          <w:szCs w:val="28"/>
        </w:rPr>
        <w:t xml:space="preserve"> </w:t>
      </w:r>
      <w:r w:rsidR="0004436D" w:rsidRPr="003967A1">
        <w:rPr>
          <w:rFonts w:asciiTheme="majorHAnsi" w:eastAsia="Times New Roman" w:hAnsiTheme="majorHAnsi" w:cs="Times New Roman"/>
          <w:i/>
          <w:sz w:val="28"/>
          <w:szCs w:val="28"/>
        </w:rPr>
        <w:t>In re Marriage of Schriner</w:t>
      </w:r>
      <w:r w:rsidR="0004436D">
        <w:rPr>
          <w:rFonts w:asciiTheme="majorHAnsi" w:eastAsia="Times New Roman" w:hAnsiTheme="majorHAnsi" w:cs="Times New Roman"/>
          <w:sz w:val="28"/>
          <w:szCs w:val="28"/>
        </w:rPr>
        <w:t>, 695 N.W.2d 493, 498 (Iowa 2005)(holding that workers compensation</w:t>
      </w:r>
      <w:r w:rsidR="000D6DC6">
        <w:rPr>
          <w:rFonts w:asciiTheme="majorHAnsi" w:eastAsia="Times New Roman" w:hAnsiTheme="majorHAnsi" w:cs="Times New Roman"/>
          <w:sz w:val="28"/>
          <w:szCs w:val="28"/>
        </w:rPr>
        <w:t xml:space="preserve"> benefits </w:t>
      </w:r>
      <w:r w:rsidR="0004436D">
        <w:rPr>
          <w:rFonts w:asciiTheme="majorHAnsi" w:eastAsia="Times New Roman" w:hAnsiTheme="majorHAnsi" w:cs="Times New Roman"/>
          <w:sz w:val="28"/>
          <w:szCs w:val="28"/>
        </w:rPr>
        <w:t>received and retained during the marriage constitute property of the marriage).</w:t>
      </w:r>
      <w:r w:rsidR="00B3084B">
        <w:rPr>
          <w:rFonts w:asciiTheme="majorHAnsi" w:eastAsia="Times New Roman" w:hAnsiTheme="majorHAnsi" w:cs="Times New Roman"/>
          <w:sz w:val="28"/>
          <w:szCs w:val="28"/>
        </w:rPr>
        <w:t xml:space="preserve"> Thus,</w:t>
      </w:r>
      <w:r w:rsidR="00331CC3">
        <w:rPr>
          <w:rFonts w:asciiTheme="majorHAnsi" w:eastAsia="Times New Roman" w:hAnsiTheme="majorHAnsi" w:cs="Times New Roman"/>
          <w:sz w:val="28"/>
          <w:szCs w:val="28"/>
        </w:rPr>
        <w:t xml:space="preserve"> the</w:t>
      </w:r>
      <w:r w:rsidR="00B3084B">
        <w:rPr>
          <w:rFonts w:asciiTheme="majorHAnsi" w:eastAsia="Times New Roman" w:hAnsiTheme="majorHAnsi" w:cs="Times New Roman"/>
          <w:sz w:val="28"/>
          <w:szCs w:val="28"/>
        </w:rPr>
        <w:t xml:space="preserve"> trial</w:t>
      </w:r>
      <w:r w:rsidR="00331CC3">
        <w:rPr>
          <w:rFonts w:asciiTheme="majorHAnsi" w:eastAsia="Times New Roman" w:hAnsiTheme="majorHAnsi" w:cs="Times New Roman"/>
          <w:sz w:val="28"/>
          <w:szCs w:val="28"/>
        </w:rPr>
        <w:t xml:space="preserve"> court did error in concluding that the settlement proceeds were not marital property.</w:t>
      </w:r>
    </w:p>
    <w:p w14:paraId="050BF8C3" w14:textId="2182B8CD" w:rsidR="00BD5546" w:rsidRDefault="00331CC3"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Despite that error, the trial court’s assignment of the settlement monies to </w:t>
      </w:r>
      <w:r w:rsidR="003C5A57">
        <w:rPr>
          <w:rFonts w:asciiTheme="majorHAnsi" w:eastAsia="Times New Roman" w:hAnsiTheme="majorHAnsi" w:cs="Times New Roman"/>
          <w:sz w:val="28"/>
          <w:szCs w:val="28"/>
        </w:rPr>
        <w:t>John</w:t>
      </w:r>
      <w:r>
        <w:rPr>
          <w:rFonts w:asciiTheme="majorHAnsi" w:eastAsia="Times New Roman" w:hAnsiTheme="majorHAnsi" w:cs="Times New Roman"/>
          <w:sz w:val="28"/>
          <w:szCs w:val="28"/>
        </w:rPr>
        <w:t xml:space="preserve"> was equitable.  Contrary to </w:t>
      </w:r>
      <w:r w:rsidR="003C5A57">
        <w:rPr>
          <w:rFonts w:asciiTheme="majorHAnsi" w:eastAsia="Times New Roman" w:hAnsiTheme="majorHAnsi" w:cs="Times New Roman"/>
          <w:sz w:val="28"/>
          <w:szCs w:val="28"/>
        </w:rPr>
        <w:t>Jane</w:t>
      </w:r>
      <w:r>
        <w:rPr>
          <w:rFonts w:asciiTheme="majorHAnsi" w:eastAsia="Times New Roman" w:hAnsiTheme="majorHAnsi" w:cs="Times New Roman"/>
          <w:sz w:val="28"/>
          <w:szCs w:val="28"/>
        </w:rPr>
        <w:t xml:space="preserve">’s argument, the issue of equitably assigning settlement or lawsuit proceeds received by one party during the course of an Iowa marriage has been addressed by this court on multiple occasions.  </w:t>
      </w:r>
      <w:r w:rsidRPr="003967A1">
        <w:rPr>
          <w:rFonts w:asciiTheme="majorHAnsi" w:eastAsia="Times New Roman" w:hAnsiTheme="majorHAnsi" w:cs="Times New Roman"/>
          <w:i/>
          <w:sz w:val="28"/>
          <w:szCs w:val="28"/>
        </w:rPr>
        <w:t>McNerney</w:t>
      </w:r>
      <w:r>
        <w:rPr>
          <w:rFonts w:asciiTheme="majorHAnsi" w:eastAsia="Times New Roman" w:hAnsiTheme="majorHAnsi" w:cs="Times New Roman"/>
          <w:sz w:val="28"/>
          <w:szCs w:val="28"/>
        </w:rPr>
        <w:t xml:space="preserve">, 417 N.W.2d at 208; see also </w:t>
      </w:r>
      <w:r w:rsidRPr="003967A1">
        <w:rPr>
          <w:rFonts w:asciiTheme="majorHAnsi" w:eastAsia="Times New Roman" w:hAnsiTheme="majorHAnsi" w:cs="Times New Roman"/>
          <w:i/>
          <w:sz w:val="28"/>
          <w:szCs w:val="28"/>
        </w:rPr>
        <w:t>In re Plasencia</w:t>
      </w:r>
      <w:r>
        <w:rPr>
          <w:rFonts w:asciiTheme="majorHAnsi" w:eastAsia="Times New Roman" w:hAnsiTheme="majorHAnsi" w:cs="Times New Roman"/>
          <w:sz w:val="28"/>
          <w:szCs w:val="28"/>
        </w:rPr>
        <w:t xml:space="preserve">, 541 N.W.2d 923 (Iowa Ct. App. </w:t>
      </w:r>
      <w:r w:rsidR="00AC0950">
        <w:rPr>
          <w:rFonts w:asciiTheme="majorHAnsi" w:eastAsia="Times New Roman" w:hAnsiTheme="majorHAnsi" w:cs="Times New Roman"/>
          <w:sz w:val="28"/>
          <w:szCs w:val="28"/>
        </w:rPr>
        <w:t xml:space="preserve">1995)(holding that it is equitable to award the injured party the settlement proceeds); see </w:t>
      </w:r>
      <w:r w:rsidR="00AC0950" w:rsidRPr="003967A1">
        <w:rPr>
          <w:rFonts w:asciiTheme="majorHAnsi" w:eastAsia="Times New Roman" w:hAnsiTheme="majorHAnsi" w:cs="Times New Roman"/>
          <w:i/>
          <w:sz w:val="28"/>
          <w:szCs w:val="28"/>
        </w:rPr>
        <w:t>also</w:t>
      </w:r>
      <w:r w:rsidR="00BD5546" w:rsidRPr="003967A1">
        <w:rPr>
          <w:rFonts w:asciiTheme="majorHAnsi" w:eastAsia="Times New Roman" w:hAnsiTheme="majorHAnsi" w:cs="Times New Roman"/>
          <w:i/>
          <w:sz w:val="28"/>
          <w:szCs w:val="28"/>
        </w:rPr>
        <w:t xml:space="preserve"> In re Marriage of Reis and Stowers</w:t>
      </w:r>
      <w:r w:rsidR="00BD5546">
        <w:rPr>
          <w:rFonts w:asciiTheme="majorHAnsi" w:eastAsia="Times New Roman" w:hAnsiTheme="majorHAnsi" w:cs="Times New Roman"/>
          <w:sz w:val="28"/>
          <w:szCs w:val="28"/>
        </w:rPr>
        <w:t xml:space="preserve">, </w:t>
      </w:r>
      <w:r w:rsidR="00BD5546">
        <w:rPr>
          <w:rFonts w:asciiTheme="majorHAnsi" w:eastAsia="Times New Roman" w:hAnsiTheme="majorHAnsi" w:cs="Times New Roman"/>
          <w:sz w:val="28"/>
          <w:szCs w:val="28"/>
        </w:rPr>
        <w:lastRenderedPageBreak/>
        <w:t>2012 WL 30267491 (Iowa Ct. App. 2012).  These cases generally hold that it is equitable to assign settlement proceeds received and retained in a marriage to the injured party.</w:t>
      </w:r>
    </w:p>
    <w:p w14:paraId="06C9FF58" w14:textId="5212E28F" w:rsidR="005361D0" w:rsidRDefault="00BD5546"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In applying the statutory factors</w:t>
      </w:r>
      <w:r w:rsidR="005361D0">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 the </w:t>
      </w:r>
      <w:r w:rsidRPr="003967A1">
        <w:rPr>
          <w:rFonts w:asciiTheme="majorHAnsi" w:eastAsia="Times New Roman" w:hAnsiTheme="majorHAnsi" w:cs="Times New Roman"/>
          <w:i/>
          <w:sz w:val="28"/>
          <w:szCs w:val="28"/>
        </w:rPr>
        <w:t>McNerney</w:t>
      </w:r>
      <w:r>
        <w:rPr>
          <w:rFonts w:asciiTheme="majorHAnsi" w:eastAsia="Times New Roman" w:hAnsiTheme="majorHAnsi" w:cs="Times New Roman"/>
          <w:sz w:val="28"/>
          <w:szCs w:val="28"/>
        </w:rPr>
        <w:t xml:space="preserve"> court noted that the husband was injured in an automobile accident and received $45,000.00 as a settlement.  </w:t>
      </w:r>
      <w:r w:rsidR="008D56F6" w:rsidRPr="003967A1">
        <w:rPr>
          <w:rFonts w:asciiTheme="majorHAnsi" w:eastAsia="Times New Roman" w:hAnsiTheme="majorHAnsi" w:cs="Times New Roman"/>
          <w:i/>
          <w:sz w:val="28"/>
          <w:szCs w:val="28"/>
        </w:rPr>
        <w:t>McNerney</w:t>
      </w:r>
      <w:r w:rsidR="008D56F6">
        <w:rPr>
          <w:rFonts w:asciiTheme="majorHAnsi" w:eastAsia="Times New Roman" w:hAnsiTheme="majorHAnsi" w:cs="Times New Roman"/>
          <w:sz w:val="28"/>
          <w:szCs w:val="28"/>
        </w:rPr>
        <w:t xml:space="preserve">, 417 N.W.2d at 206.  </w:t>
      </w:r>
      <w:r>
        <w:rPr>
          <w:rFonts w:asciiTheme="majorHAnsi" w:eastAsia="Times New Roman" w:hAnsiTheme="majorHAnsi" w:cs="Times New Roman"/>
          <w:sz w:val="28"/>
          <w:szCs w:val="28"/>
        </w:rPr>
        <w:t xml:space="preserve">The settlement did not designate what part of the proceeds were for lost wages, pain and suffering, medical expenses or loss of consortium.  </w:t>
      </w:r>
      <w:r w:rsidR="008D56F6" w:rsidRPr="003967A1">
        <w:rPr>
          <w:rFonts w:asciiTheme="majorHAnsi" w:eastAsia="Times New Roman" w:hAnsiTheme="majorHAnsi" w:cs="Times New Roman"/>
          <w:i/>
          <w:sz w:val="28"/>
          <w:szCs w:val="28"/>
        </w:rPr>
        <w:t xml:space="preserve">Id. </w:t>
      </w:r>
      <w:r w:rsidR="005361D0">
        <w:rPr>
          <w:rFonts w:asciiTheme="majorHAnsi" w:eastAsia="Times New Roman" w:hAnsiTheme="majorHAnsi" w:cs="Times New Roman"/>
          <w:sz w:val="28"/>
          <w:szCs w:val="28"/>
        </w:rPr>
        <w:t xml:space="preserve">However, the wife was a party to the civil cause of action. </w:t>
      </w:r>
      <w:r w:rsidR="008D56F6" w:rsidRPr="002165D3">
        <w:rPr>
          <w:rFonts w:asciiTheme="majorHAnsi" w:eastAsia="Times New Roman" w:hAnsiTheme="majorHAnsi" w:cs="Times New Roman"/>
          <w:i/>
          <w:sz w:val="28"/>
          <w:szCs w:val="28"/>
        </w:rPr>
        <w:t xml:space="preserve">Id. </w:t>
      </w:r>
      <w:r w:rsidR="005361D0">
        <w:rPr>
          <w:rFonts w:asciiTheme="majorHAnsi" w:eastAsia="Times New Roman" w:hAnsiTheme="majorHAnsi" w:cs="Times New Roman"/>
          <w:sz w:val="28"/>
          <w:szCs w:val="28"/>
        </w:rPr>
        <w:t xml:space="preserve"> The court found under those facts, that it was equitable to award the husband approximately seventy-six of the settlement proceeds.   </w:t>
      </w:r>
      <w:r w:rsidR="008D56F6" w:rsidRPr="002165D3">
        <w:rPr>
          <w:rFonts w:asciiTheme="majorHAnsi" w:eastAsia="Times New Roman" w:hAnsiTheme="majorHAnsi" w:cs="Times New Roman"/>
          <w:i/>
          <w:sz w:val="28"/>
          <w:szCs w:val="28"/>
        </w:rPr>
        <w:t xml:space="preserve">Id. </w:t>
      </w:r>
      <w:r w:rsidR="005361D0">
        <w:rPr>
          <w:rFonts w:asciiTheme="majorHAnsi" w:eastAsia="Times New Roman" w:hAnsiTheme="majorHAnsi" w:cs="Times New Roman"/>
          <w:sz w:val="28"/>
          <w:szCs w:val="28"/>
        </w:rPr>
        <w:t xml:space="preserve">The court reasoned that the wife was entitled to some of the settlement proceeds, as some of the award was intended for loss of consortium and damage to the vehicle.  </w:t>
      </w:r>
      <w:r w:rsidR="008D56F6" w:rsidRPr="002165D3">
        <w:rPr>
          <w:rFonts w:asciiTheme="majorHAnsi" w:eastAsia="Times New Roman" w:hAnsiTheme="majorHAnsi" w:cs="Times New Roman"/>
          <w:i/>
          <w:sz w:val="28"/>
          <w:szCs w:val="28"/>
        </w:rPr>
        <w:t>Id.</w:t>
      </w:r>
    </w:p>
    <w:p w14:paraId="0A8A5190" w14:textId="2C5C0B2A" w:rsidR="005361D0" w:rsidRDefault="008D56F6"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The</w:t>
      </w:r>
      <w:r w:rsidR="005361D0">
        <w:rPr>
          <w:rFonts w:asciiTheme="majorHAnsi" w:eastAsia="Times New Roman" w:hAnsiTheme="majorHAnsi" w:cs="Times New Roman"/>
          <w:sz w:val="28"/>
          <w:szCs w:val="28"/>
        </w:rPr>
        <w:t xml:space="preserve"> court of appeals had the opportunity to revisit </w:t>
      </w:r>
      <w:r w:rsidR="005361D0" w:rsidRPr="003967A1">
        <w:rPr>
          <w:rFonts w:asciiTheme="majorHAnsi" w:eastAsia="Times New Roman" w:hAnsiTheme="majorHAnsi" w:cs="Times New Roman"/>
          <w:i/>
          <w:sz w:val="28"/>
          <w:szCs w:val="28"/>
        </w:rPr>
        <w:t xml:space="preserve">McNerney </w:t>
      </w:r>
      <w:r w:rsidR="005361D0">
        <w:rPr>
          <w:rFonts w:asciiTheme="majorHAnsi" w:eastAsia="Times New Roman" w:hAnsiTheme="majorHAnsi" w:cs="Times New Roman"/>
          <w:sz w:val="28"/>
          <w:szCs w:val="28"/>
        </w:rPr>
        <w:t xml:space="preserve">in </w:t>
      </w:r>
      <w:r w:rsidR="005361D0" w:rsidRPr="002165D3">
        <w:rPr>
          <w:rFonts w:asciiTheme="majorHAnsi" w:eastAsia="Times New Roman" w:hAnsiTheme="majorHAnsi" w:cs="Times New Roman"/>
          <w:i/>
          <w:sz w:val="28"/>
          <w:szCs w:val="28"/>
        </w:rPr>
        <w:t>In re Plasencia</w:t>
      </w:r>
      <w:r w:rsidR="005361D0">
        <w:rPr>
          <w:rFonts w:asciiTheme="majorHAnsi" w:eastAsia="Times New Roman" w:hAnsiTheme="majorHAnsi" w:cs="Times New Roman"/>
          <w:sz w:val="28"/>
          <w:szCs w:val="28"/>
        </w:rPr>
        <w:t>, 541 N.W.2d 923 (Iowa Ct. App. 1995)</w:t>
      </w:r>
      <w:r w:rsidR="000E5967">
        <w:rPr>
          <w:rFonts w:asciiTheme="majorHAnsi" w:eastAsia="Times New Roman" w:hAnsiTheme="majorHAnsi" w:cs="Times New Roman"/>
          <w:sz w:val="28"/>
          <w:szCs w:val="28"/>
        </w:rPr>
        <w:t xml:space="preserve">.  In </w:t>
      </w:r>
      <w:r w:rsidR="000E5967" w:rsidRPr="003967A1">
        <w:rPr>
          <w:rFonts w:asciiTheme="majorHAnsi" w:eastAsia="Times New Roman" w:hAnsiTheme="majorHAnsi" w:cs="Times New Roman"/>
          <w:i/>
          <w:sz w:val="28"/>
          <w:szCs w:val="28"/>
        </w:rPr>
        <w:t>Plasencia</w:t>
      </w:r>
      <w:r w:rsidR="000E5967">
        <w:rPr>
          <w:rFonts w:asciiTheme="majorHAnsi" w:eastAsia="Times New Roman" w:hAnsiTheme="majorHAnsi" w:cs="Times New Roman"/>
          <w:sz w:val="28"/>
          <w:szCs w:val="28"/>
        </w:rPr>
        <w:t xml:space="preserve"> the father had an outstanding personal injury claim at the time of the divorce trial. </w:t>
      </w:r>
      <w:r w:rsidR="000E5967" w:rsidRPr="003967A1">
        <w:rPr>
          <w:rFonts w:asciiTheme="majorHAnsi" w:eastAsia="Times New Roman" w:hAnsiTheme="majorHAnsi" w:cs="Times New Roman"/>
          <w:i/>
          <w:sz w:val="28"/>
          <w:szCs w:val="28"/>
        </w:rPr>
        <w:t>Id.</w:t>
      </w:r>
      <w:r w:rsidR="000E5967">
        <w:rPr>
          <w:rFonts w:asciiTheme="majorHAnsi" w:eastAsia="Times New Roman" w:hAnsiTheme="majorHAnsi" w:cs="Times New Roman"/>
          <w:sz w:val="28"/>
          <w:szCs w:val="28"/>
        </w:rPr>
        <w:t xml:space="preserve"> at 926.  The court heeded the advice of the </w:t>
      </w:r>
      <w:r w:rsidR="000E5967" w:rsidRPr="003967A1">
        <w:rPr>
          <w:rFonts w:asciiTheme="majorHAnsi" w:eastAsia="Times New Roman" w:hAnsiTheme="majorHAnsi" w:cs="Times New Roman"/>
          <w:i/>
          <w:sz w:val="28"/>
          <w:szCs w:val="28"/>
        </w:rPr>
        <w:t>McNerney</w:t>
      </w:r>
      <w:r w:rsidR="000E5967">
        <w:rPr>
          <w:rFonts w:asciiTheme="majorHAnsi" w:eastAsia="Times New Roman" w:hAnsiTheme="majorHAnsi" w:cs="Times New Roman"/>
          <w:sz w:val="28"/>
          <w:szCs w:val="28"/>
        </w:rPr>
        <w:t xml:space="preserve"> court and found that settlement proceeds to not automatically belong to either party.  </w:t>
      </w:r>
      <w:r w:rsidR="000E5967" w:rsidRPr="003967A1">
        <w:rPr>
          <w:rFonts w:asciiTheme="majorHAnsi" w:eastAsia="Times New Roman" w:hAnsiTheme="majorHAnsi" w:cs="Times New Roman"/>
          <w:i/>
          <w:sz w:val="28"/>
          <w:szCs w:val="28"/>
        </w:rPr>
        <w:t>Id.</w:t>
      </w:r>
      <w:r w:rsidR="000E5967">
        <w:rPr>
          <w:rFonts w:asciiTheme="majorHAnsi" w:eastAsia="Times New Roman" w:hAnsiTheme="majorHAnsi" w:cs="Times New Roman"/>
          <w:sz w:val="28"/>
          <w:szCs w:val="28"/>
        </w:rPr>
        <w:t xml:space="preserve">  However, they found it equitable to assign all of the </w:t>
      </w:r>
      <w:r>
        <w:rPr>
          <w:rFonts w:asciiTheme="majorHAnsi" w:eastAsia="Times New Roman" w:hAnsiTheme="majorHAnsi" w:cs="Times New Roman"/>
          <w:sz w:val="28"/>
          <w:szCs w:val="28"/>
        </w:rPr>
        <w:t>proceeds</w:t>
      </w:r>
      <w:r w:rsidR="000E5967">
        <w:rPr>
          <w:rFonts w:asciiTheme="majorHAnsi" w:eastAsia="Times New Roman" w:hAnsiTheme="majorHAnsi" w:cs="Times New Roman"/>
          <w:sz w:val="28"/>
          <w:szCs w:val="28"/>
        </w:rPr>
        <w:t xml:space="preserve"> to the husband, as</w:t>
      </w:r>
      <w:r w:rsidR="005F76E8">
        <w:rPr>
          <w:rFonts w:asciiTheme="majorHAnsi" w:eastAsia="Times New Roman" w:hAnsiTheme="majorHAnsi" w:cs="Times New Roman"/>
          <w:sz w:val="28"/>
          <w:szCs w:val="28"/>
        </w:rPr>
        <w:t xml:space="preserve"> </w:t>
      </w:r>
      <w:r w:rsidR="00235E1B">
        <w:rPr>
          <w:rFonts w:asciiTheme="majorHAnsi" w:eastAsia="Times New Roman" w:hAnsiTheme="majorHAnsi" w:cs="Times New Roman"/>
          <w:sz w:val="28"/>
          <w:szCs w:val="28"/>
        </w:rPr>
        <w:t xml:space="preserve">he </w:t>
      </w:r>
      <w:r w:rsidR="000E5967">
        <w:rPr>
          <w:rFonts w:asciiTheme="majorHAnsi" w:eastAsia="Times New Roman" w:hAnsiTheme="majorHAnsi" w:cs="Times New Roman"/>
          <w:sz w:val="28"/>
          <w:szCs w:val="28"/>
        </w:rPr>
        <w:t xml:space="preserve">was the one who suffered an injury.  </w:t>
      </w:r>
      <w:r w:rsidR="000E5967" w:rsidRPr="003967A1">
        <w:rPr>
          <w:rFonts w:asciiTheme="majorHAnsi" w:eastAsia="Times New Roman" w:hAnsiTheme="majorHAnsi" w:cs="Times New Roman"/>
          <w:i/>
          <w:sz w:val="28"/>
          <w:szCs w:val="28"/>
        </w:rPr>
        <w:t>Id.</w:t>
      </w:r>
    </w:p>
    <w:p w14:paraId="7FB2F1F8" w14:textId="4E0689D5" w:rsidR="00C06B30" w:rsidRDefault="000E5967"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lastRenderedPageBreak/>
        <w:t xml:space="preserve">In </w:t>
      </w:r>
      <w:r w:rsidRPr="003967A1">
        <w:rPr>
          <w:rFonts w:asciiTheme="majorHAnsi" w:eastAsia="Times New Roman" w:hAnsiTheme="majorHAnsi" w:cs="Times New Roman"/>
          <w:i/>
          <w:sz w:val="28"/>
          <w:szCs w:val="28"/>
        </w:rPr>
        <w:t>In re Marriage of Reis and Stowers</w:t>
      </w:r>
      <w:r>
        <w:rPr>
          <w:rFonts w:asciiTheme="majorHAnsi" w:eastAsia="Times New Roman" w:hAnsiTheme="majorHAnsi" w:cs="Times New Roman"/>
          <w:sz w:val="28"/>
          <w:szCs w:val="28"/>
        </w:rPr>
        <w:t xml:space="preserve">, the court of appeals was given the opportunity to analyze the division of </w:t>
      </w:r>
      <w:r w:rsidR="00C06B30">
        <w:rPr>
          <w:rFonts w:asciiTheme="majorHAnsi" w:eastAsia="Times New Roman" w:hAnsiTheme="majorHAnsi" w:cs="Times New Roman"/>
          <w:sz w:val="28"/>
          <w:szCs w:val="28"/>
        </w:rPr>
        <w:t xml:space="preserve">settlement proceeds received by the wife for a sexual harassment claim.  </w:t>
      </w:r>
      <w:r w:rsidR="00C06B30" w:rsidRPr="003967A1">
        <w:rPr>
          <w:rFonts w:asciiTheme="majorHAnsi" w:eastAsia="Times New Roman" w:hAnsiTheme="majorHAnsi" w:cs="Times New Roman"/>
          <w:i/>
          <w:sz w:val="28"/>
          <w:szCs w:val="28"/>
        </w:rPr>
        <w:t>Id.</w:t>
      </w:r>
      <w:r w:rsidR="00C06B30">
        <w:rPr>
          <w:rFonts w:asciiTheme="majorHAnsi" w:eastAsia="Times New Roman" w:hAnsiTheme="majorHAnsi" w:cs="Times New Roman"/>
          <w:sz w:val="28"/>
          <w:szCs w:val="28"/>
        </w:rPr>
        <w:t xml:space="preserve"> at 1. At the time of the parties</w:t>
      </w:r>
      <w:r w:rsidR="008D56F6">
        <w:rPr>
          <w:rFonts w:asciiTheme="majorHAnsi" w:eastAsia="Times New Roman" w:hAnsiTheme="majorHAnsi" w:cs="Times New Roman"/>
          <w:sz w:val="28"/>
          <w:szCs w:val="28"/>
        </w:rPr>
        <w:t>’</w:t>
      </w:r>
      <w:r w:rsidR="00C06B30">
        <w:rPr>
          <w:rFonts w:asciiTheme="majorHAnsi" w:eastAsia="Times New Roman" w:hAnsiTheme="majorHAnsi" w:cs="Times New Roman"/>
          <w:sz w:val="28"/>
          <w:szCs w:val="28"/>
        </w:rPr>
        <w:t xml:space="preserve"> trial in </w:t>
      </w:r>
      <w:r w:rsidR="00C06B30" w:rsidRPr="003967A1">
        <w:rPr>
          <w:rFonts w:asciiTheme="majorHAnsi" w:eastAsia="Times New Roman" w:hAnsiTheme="majorHAnsi" w:cs="Times New Roman"/>
          <w:i/>
          <w:sz w:val="28"/>
          <w:szCs w:val="28"/>
        </w:rPr>
        <w:t>Reis</w:t>
      </w:r>
      <w:r w:rsidR="00C06B30">
        <w:rPr>
          <w:rFonts w:asciiTheme="majorHAnsi" w:eastAsia="Times New Roman" w:hAnsiTheme="majorHAnsi" w:cs="Times New Roman"/>
          <w:sz w:val="28"/>
          <w:szCs w:val="28"/>
        </w:rPr>
        <w:t xml:space="preserve">, they had $1,314,660.00 in a Vanguard account. </w:t>
      </w:r>
      <w:r w:rsidR="008D56F6" w:rsidRPr="003967A1">
        <w:rPr>
          <w:rFonts w:asciiTheme="majorHAnsi" w:eastAsia="Times New Roman" w:hAnsiTheme="majorHAnsi" w:cs="Times New Roman"/>
          <w:i/>
          <w:sz w:val="28"/>
          <w:szCs w:val="28"/>
        </w:rPr>
        <w:t>Id.</w:t>
      </w:r>
      <w:r w:rsidR="008D56F6">
        <w:rPr>
          <w:rFonts w:asciiTheme="majorHAnsi" w:eastAsia="Times New Roman" w:hAnsiTheme="majorHAnsi" w:cs="Times New Roman"/>
          <w:sz w:val="28"/>
          <w:szCs w:val="28"/>
        </w:rPr>
        <w:t xml:space="preserve"> at 4.</w:t>
      </w:r>
      <w:r w:rsidR="00C06B30">
        <w:rPr>
          <w:rFonts w:asciiTheme="majorHAnsi" w:eastAsia="Times New Roman" w:hAnsiTheme="majorHAnsi" w:cs="Times New Roman"/>
          <w:sz w:val="28"/>
          <w:szCs w:val="28"/>
        </w:rPr>
        <w:t xml:space="preserve"> Approximately $918,513.00 of the account balance was attributable to the settlement.</w:t>
      </w:r>
      <w:r w:rsidR="008D56F6">
        <w:rPr>
          <w:rFonts w:asciiTheme="majorHAnsi" w:eastAsia="Times New Roman" w:hAnsiTheme="majorHAnsi" w:cs="Times New Roman"/>
          <w:sz w:val="28"/>
          <w:szCs w:val="28"/>
        </w:rPr>
        <w:t xml:space="preserve"> </w:t>
      </w:r>
      <w:r w:rsidR="008D56F6" w:rsidRPr="003967A1">
        <w:rPr>
          <w:rFonts w:asciiTheme="majorHAnsi" w:eastAsia="Times New Roman" w:hAnsiTheme="majorHAnsi" w:cs="Times New Roman"/>
          <w:i/>
          <w:sz w:val="28"/>
          <w:szCs w:val="28"/>
        </w:rPr>
        <w:t>Id.</w:t>
      </w:r>
      <w:r w:rsidR="00C06B30">
        <w:rPr>
          <w:rFonts w:asciiTheme="majorHAnsi" w:eastAsia="Times New Roman" w:hAnsiTheme="majorHAnsi" w:cs="Times New Roman"/>
          <w:sz w:val="28"/>
          <w:szCs w:val="28"/>
        </w:rPr>
        <w:t xml:space="preserve">  The court of appeals then found it equitable to award the wife with $861,633.50 from the account, as she was the injured party.</w:t>
      </w:r>
      <w:r w:rsidR="008D56F6">
        <w:rPr>
          <w:rFonts w:asciiTheme="majorHAnsi" w:eastAsia="Times New Roman" w:hAnsiTheme="majorHAnsi" w:cs="Times New Roman"/>
          <w:sz w:val="28"/>
          <w:szCs w:val="28"/>
        </w:rPr>
        <w:t xml:space="preserve"> </w:t>
      </w:r>
      <w:r w:rsidR="008D56F6" w:rsidRPr="003967A1">
        <w:rPr>
          <w:rFonts w:asciiTheme="majorHAnsi" w:eastAsia="Times New Roman" w:hAnsiTheme="majorHAnsi" w:cs="Times New Roman"/>
          <w:i/>
          <w:sz w:val="28"/>
          <w:szCs w:val="28"/>
        </w:rPr>
        <w:t>Id.</w:t>
      </w:r>
      <w:r w:rsidR="008D56F6">
        <w:rPr>
          <w:rFonts w:asciiTheme="majorHAnsi" w:eastAsia="Times New Roman" w:hAnsiTheme="majorHAnsi" w:cs="Times New Roman"/>
          <w:sz w:val="28"/>
          <w:szCs w:val="28"/>
        </w:rPr>
        <w:t xml:space="preserve"> at 5. </w:t>
      </w:r>
    </w:p>
    <w:p w14:paraId="7AEE8720" w14:textId="378985B8" w:rsidR="000E5967" w:rsidRDefault="0034536D"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The lesson from </w:t>
      </w:r>
      <w:r w:rsidRPr="003967A1">
        <w:rPr>
          <w:rFonts w:asciiTheme="majorHAnsi" w:eastAsia="Times New Roman" w:hAnsiTheme="majorHAnsi" w:cs="Times New Roman"/>
          <w:i/>
          <w:sz w:val="28"/>
          <w:szCs w:val="28"/>
        </w:rPr>
        <w:t>McNerney</w:t>
      </w:r>
      <w:r>
        <w:rPr>
          <w:rFonts w:asciiTheme="majorHAnsi" w:eastAsia="Times New Roman" w:hAnsiTheme="majorHAnsi" w:cs="Times New Roman"/>
          <w:sz w:val="28"/>
          <w:szCs w:val="28"/>
        </w:rPr>
        <w:t xml:space="preserve"> and these court of appeals decisions is that </w:t>
      </w:r>
      <w:r w:rsidR="008D56F6">
        <w:rPr>
          <w:rFonts w:asciiTheme="majorHAnsi" w:eastAsia="Times New Roman" w:hAnsiTheme="majorHAnsi" w:cs="Times New Roman"/>
          <w:sz w:val="28"/>
          <w:szCs w:val="28"/>
        </w:rPr>
        <w:t xml:space="preserve">despite the fact that settlement proceeds received and retained during the marriage are marital property, </w:t>
      </w:r>
      <w:r>
        <w:rPr>
          <w:rFonts w:asciiTheme="majorHAnsi" w:eastAsia="Times New Roman" w:hAnsiTheme="majorHAnsi" w:cs="Times New Roman"/>
          <w:sz w:val="28"/>
          <w:szCs w:val="28"/>
        </w:rPr>
        <w:t xml:space="preserve">equity calls for the injured party to receive the lion’s share of </w:t>
      </w:r>
      <w:r w:rsidR="008D56F6">
        <w:rPr>
          <w:rFonts w:asciiTheme="majorHAnsi" w:eastAsia="Times New Roman" w:hAnsiTheme="majorHAnsi" w:cs="Times New Roman"/>
          <w:sz w:val="28"/>
          <w:szCs w:val="28"/>
        </w:rPr>
        <w:t>the settlement monies</w:t>
      </w:r>
      <w:r>
        <w:rPr>
          <w:rFonts w:asciiTheme="majorHAnsi" w:eastAsia="Times New Roman" w:hAnsiTheme="majorHAnsi" w:cs="Times New Roman"/>
          <w:sz w:val="28"/>
          <w:szCs w:val="28"/>
        </w:rPr>
        <w:t xml:space="preserve"> that may exist on the date of trial.  </w:t>
      </w:r>
      <w:r w:rsidR="00E22478" w:rsidRPr="003967A1">
        <w:rPr>
          <w:rFonts w:asciiTheme="majorHAnsi" w:eastAsia="Times New Roman" w:hAnsiTheme="majorHAnsi" w:cs="Times New Roman"/>
          <w:i/>
          <w:sz w:val="28"/>
          <w:szCs w:val="28"/>
        </w:rPr>
        <w:t>Id.</w:t>
      </w:r>
      <w:r w:rsidR="00E22478">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What is received by the non-injured spouse is generally limited to the settlement proceeds earmarked for a loss of consortium or for property damage.</w:t>
      </w:r>
      <w:r w:rsidR="00E22478">
        <w:rPr>
          <w:rFonts w:asciiTheme="majorHAnsi" w:eastAsia="Times New Roman" w:hAnsiTheme="majorHAnsi" w:cs="Times New Roman"/>
          <w:sz w:val="28"/>
          <w:szCs w:val="28"/>
        </w:rPr>
        <w:t xml:space="preserve"> </w:t>
      </w:r>
      <w:r w:rsidR="00E22478" w:rsidRPr="002165D3">
        <w:rPr>
          <w:rFonts w:asciiTheme="majorHAnsi" w:eastAsia="Times New Roman" w:hAnsiTheme="majorHAnsi" w:cs="Times New Roman"/>
          <w:i/>
          <w:sz w:val="28"/>
          <w:szCs w:val="28"/>
        </w:rPr>
        <w:t>Id.</w:t>
      </w:r>
    </w:p>
    <w:p w14:paraId="289A676D" w14:textId="4A1895D4" w:rsidR="0034536D" w:rsidRDefault="0034536D" w:rsidP="003967A1">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In this case, </w:t>
      </w:r>
      <w:r w:rsidR="003C5A57">
        <w:rPr>
          <w:rFonts w:asciiTheme="majorHAnsi" w:eastAsia="Times New Roman" w:hAnsiTheme="majorHAnsi" w:cs="Times New Roman"/>
          <w:sz w:val="28"/>
          <w:szCs w:val="28"/>
        </w:rPr>
        <w:t>John</w:t>
      </w:r>
      <w:r>
        <w:rPr>
          <w:rFonts w:asciiTheme="majorHAnsi" w:eastAsia="Times New Roman" w:hAnsiTheme="majorHAnsi" w:cs="Times New Roman"/>
          <w:sz w:val="28"/>
          <w:szCs w:val="28"/>
        </w:rPr>
        <w:t xml:space="preserve">’s </w:t>
      </w:r>
      <w:r w:rsidR="008D56F6">
        <w:rPr>
          <w:rFonts w:asciiTheme="majorHAnsi" w:eastAsia="Times New Roman" w:hAnsiTheme="majorHAnsi" w:cs="Times New Roman"/>
          <w:sz w:val="28"/>
          <w:szCs w:val="28"/>
        </w:rPr>
        <w:t>settlement</w:t>
      </w:r>
      <w:r>
        <w:rPr>
          <w:rFonts w:asciiTheme="majorHAnsi" w:eastAsia="Times New Roman" w:hAnsiTheme="majorHAnsi" w:cs="Times New Roman"/>
          <w:sz w:val="28"/>
          <w:szCs w:val="28"/>
        </w:rPr>
        <w:t xml:space="preserve"> from h</w:t>
      </w:r>
      <w:r w:rsidR="005F76E8">
        <w:rPr>
          <w:rFonts w:asciiTheme="majorHAnsi" w:eastAsia="Times New Roman" w:hAnsiTheme="majorHAnsi" w:cs="Times New Roman"/>
          <w:sz w:val="28"/>
          <w:szCs w:val="28"/>
        </w:rPr>
        <w:t>is</w:t>
      </w:r>
      <w:r>
        <w:rPr>
          <w:rFonts w:asciiTheme="majorHAnsi" w:eastAsia="Times New Roman" w:hAnsiTheme="majorHAnsi" w:cs="Times New Roman"/>
          <w:sz w:val="28"/>
          <w:szCs w:val="28"/>
        </w:rPr>
        <w:t xml:space="preserve"> previous employer was for specific incidents that occurred at </w:t>
      </w:r>
      <w:r w:rsidR="008D56F6">
        <w:rPr>
          <w:rFonts w:asciiTheme="majorHAnsi" w:eastAsia="Times New Roman" w:hAnsiTheme="majorHAnsi" w:cs="Times New Roman"/>
          <w:sz w:val="28"/>
          <w:szCs w:val="28"/>
        </w:rPr>
        <w:t>h</w:t>
      </w:r>
      <w:r w:rsidR="005F76E8">
        <w:rPr>
          <w:rFonts w:asciiTheme="majorHAnsi" w:eastAsia="Times New Roman" w:hAnsiTheme="majorHAnsi" w:cs="Times New Roman"/>
          <w:sz w:val="28"/>
          <w:szCs w:val="28"/>
        </w:rPr>
        <w:t>is</w:t>
      </w:r>
      <w:r w:rsidR="008D56F6">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 xml:space="preserve">workplace.  </w:t>
      </w:r>
      <w:r w:rsidR="008D56F6">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 xml:space="preserve">The settlement proceeds were not related to property damage or a loss of consortium claim.  Further, </w:t>
      </w:r>
      <w:r w:rsidR="003C5A57">
        <w:rPr>
          <w:rFonts w:asciiTheme="majorHAnsi" w:eastAsia="Times New Roman" w:hAnsiTheme="majorHAnsi" w:cs="Times New Roman"/>
          <w:sz w:val="28"/>
          <w:szCs w:val="28"/>
        </w:rPr>
        <w:t>Jane</w:t>
      </w:r>
      <w:r>
        <w:rPr>
          <w:rFonts w:asciiTheme="majorHAnsi" w:eastAsia="Times New Roman" w:hAnsiTheme="majorHAnsi" w:cs="Times New Roman"/>
          <w:sz w:val="28"/>
          <w:szCs w:val="28"/>
        </w:rPr>
        <w:t xml:space="preserve"> has not and cannot argue that the proceeds were related to h</w:t>
      </w:r>
      <w:r w:rsidR="00235E1B">
        <w:rPr>
          <w:rFonts w:asciiTheme="majorHAnsi" w:eastAsia="Times New Roman" w:hAnsiTheme="majorHAnsi" w:cs="Times New Roman"/>
          <w:sz w:val="28"/>
          <w:szCs w:val="28"/>
        </w:rPr>
        <w:t>er</w:t>
      </w:r>
      <w:r>
        <w:rPr>
          <w:rFonts w:asciiTheme="majorHAnsi" w:eastAsia="Times New Roman" w:hAnsiTheme="majorHAnsi" w:cs="Times New Roman"/>
          <w:sz w:val="28"/>
          <w:szCs w:val="28"/>
        </w:rPr>
        <w:t xml:space="preserve"> loss of consortium.  The incidents leading to the settlement occurred while</w:t>
      </w:r>
      <w:r w:rsidR="00235E1B">
        <w:rPr>
          <w:rFonts w:asciiTheme="majorHAnsi" w:eastAsia="Times New Roman" w:hAnsiTheme="majorHAnsi" w:cs="Times New Roman"/>
          <w:sz w:val="28"/>
          <w:szCs w:val="28"/>
        </w:rPr>
        <w:t xml:space="preserve"> she </w:t>
      </w:r>
      <w:r>
        <w:rPr>
          <w:rFonts w:asciiTheme="majorHAnsi" w:eastAsia="Times New Roman" w:hAnsiTheme="majorHAnsi" w:cs="Times New Roman"/>
          <w:sz w:val="28"/>
          <w:szCs w:val="28"/>
        </w:rPr>
        <w:t>was dating h</w:t>
      </w:r>
      <w:r w:rsidR="00235E1B">
        <w:rPr>
          <w:rFonts w:asciiTheme="majorHAnsi" w:eastAsia="Times New Roman" w:hAnsiTheme="majorHAnsi" w:cs="Times New Roman"/>
          <w:sz w:val="28"/>
          <w:szCs w:val="28"/>
        </w:rPr>
        <w:t xml:space="preserve">er </w:t>
      </w:r>
      <w:r>
        <w:rPr>
          <w:rFonts w:asciiTheme="majorHAnsi" w:eastAsia="Times New Roman" w:hAnsiTheme="majorHAnsi" w:cs="Times New Roman"/>
          <w:sz w:val="28"/>
          <w:szCs w:val="28"/>
        </w:rPr>
        <w:t xml:space="preserve">present </w:t>
      </w:r>
      <w:r w:rsidR="003C5A57">
        <w:rPr>
          <w:rFonts w:asciiTheme="majorHAnsi" w:eastAsia="Times New Roman" w:hAnsiTheme="majorHAnsi" w:cs="Times New Roman"/>
          <w:sz w:val="28"/>
          <w:szCs w:val="28"/>
        </w:rPr>
        <w:t>boyfriend</w:t>
      </w:r>
      <w:r>
        <w:rPr>
          <w:rFonts w:asciiTheme="majorHAnsi" w:eastAsia="Times New Roman" w:hAnsiTheme="majorHAnsi" w:cs="Times New Roman"/>
          <w:sz w:val="28"/>
          <w:szCs w:val="28"/>
        </w:rPr>
        <w:t xml:space="preserve">.  The only party damaged was </w:t>
      </w:r>
      <w:r w:rsidR="003C5A57">
        <w:rPr>
          <w:rFonts w:asciiTheme="majorHAnsi" w:eastAsia="Times New Roman" w:hAnsiTheme="majorHAnsi" w:cs="Times New Roman"/>
          <w:sz w:val="28"/>
          <w:szCs w:val="28"/>
        </w:rPr>
        <w:t>John</w:t>
      </w:r>
      <w:r>
        <w:rPr>
          <w:rFonts w:asciiTheme="majorHAnsi" w:eastAsia="Times New Roman" w:hAnsiTheme="majorHAnsi" w:cs="Times New Roman"/>
          <w:sz w:val="28"/>
          <w:szCs w:val="28"/>
        </w:rPr>
        <w:t xml:space="preserve">.  </w:t>
      </w:r>
      <w:r w:rsidR="008D56F6">
        <w:rPr>
          <w:rFonts w:asciiTheme="majorHAnsi" w:eastAsia="Times New Roman" w:hAnsiTheme="majorHAnsi" w:cs="Times New Roman"/>
          <w:sz w:val="28"/>
          <w:szCs w:val="28"/>
        </w:rPr>
        <w:t xml:space="preserve">Under these </w:t>
      </w:r>
      <w:r w:rsidR="008D56F6">
        <w:rPr>
          <w:rFonts w:asciiTheme="majorHAnsi" w:eastAsia="Times New Roman" w:hAnsiTheme="majorHAnsi" w:cs="Times New Roman"/>
          <w:sz w:val="28"/>
          <w:szCs w:val="28"/>
        </w:rPr>
        <w:lastRenderedPageBreak/>
        <w:t xml:space="preserve">circumstances, the trial court’s assignment of the settlement proceeds to </w:t>
      </w:r>
      <w:r w:rsidR="003C5A57">
        <w:rPr>
          <w:rFonts w:asciiTheme="majorHAnsi" w:eastAsia="Times New Roman" w:hAnsiTheme="majorHAnsi" w:cs="Times New Roman"/>
          <w:sz w:val="28"/>
          <w:szCs w:val="28"/>
        </w:rPr>
        <w:t>John</w:t>
      </w:r>
      <w:r w:rsidR="008D56F6">
        <w:rPr>
          <w:rFonts w:asciiTheme="majorHAnsi" w:eastAsia="Times New Roman" w:hAnsiTheme="majorHAnsi" w:cs="Times New Roman"/>
          <w:sz w:val="28"/>
          <w:szCs w:val="28"/>
        </w:rPr>
        <w:t xml:space="preserve"> was equitable and just.  </w:t>
      </w:r>
    </w:p>
    <w:p w14:paraId="0247B77F" w14:textId="77777777" w:rsidR="00B03E19" w:rsidRDefault="00B03E19" w:rsidP="003967A1">
      <w:pPr>
        <w:spacing w:after="240" w:line="480" w:lineRule="auto"/>
        <w:jc w:val="center"/>
        <w:rPr>
          <w:rFonts w:asciiTheme="majorHAnsi" w:hAnsiTheme="majorHAnsi"/>
          <w:b/>
          <w:sz w:val="28"/>
          <w:szCs w:val="28"/>
        </w:rPr>
      </w:pPr>
      <w:r w:rsidRPr="003967A1">
        <w:rPr>
          <w:rFonts w:asciiTheme="majorHAnsi" w:hAnsiTheme="majorHAnsi"/>
          <w:b/>
          <w:sz w:val="28"/>
          <w:szCs w:val="28"/>
          <w:u w:val="single"/>
        </w:rPr>
        <w:t>CONCLUSION</w:t>
      </w:r>
    </w:p>
    <w:p w14:paraId="26B67B9A" w14:textId="3B04CEF1" w:rsidR="00B03E19" w:rsidRDefault="00B03E19">
      <w:pPr>
        <w:spacing w:after="240" w:line="480" w:lineRule="auto"/>
        <w:rPr>
          <w:rFonts w:asciiTheme="majorHAnsi" w:hAnsiTheme="majorHAnsi"/>
          <w:sz w:val="28"/>
          <w:szCs w:val="28"/>
        </w:rPr>
      </w:pPr>
      <w:r>
        <w:rPr>
          <w:rFonts w:asciiTheme="majorHAnsi" w:hAnsiTheme="majorHAnsi"/>
          <w:b/>
          <w:sz w:val="28"/>
          <w:szCs w:val="28"/>
        </w:rPr>
        <w:tab/>
      </w:r>
      <w:r>
        <w:rPr>
          <w:rFonts w:asciiTheme="majorHAnsi" w:hAnsiTheme="majorHAnsi"/>
          <w:sz w:val="28"/>
          <w:szCs w:val="28"/>
        </w:rPr>
        <w:t xml:space="preserve">As more fully set forth above and in </w:t>
      </w:r>
      <w:r w:rsidR="003C5A57">
        <w:rPr>
          <w:rFonts w:asciiTheme="majorHAnsi" w:hAnsiTheme="majorHAnsi"/>
          <w:sz w:val="28"/>
          <w:szCs w:val="28"/>
        </w:rPr>
        <w:t>John</w:t>
      </w:r>
      <w:r>
        <w:rPr>
          <w:rFonts w:asciiTheme="majorHAnsi" w:hAnsiTheme="majorHAnsi"/>
          <w:sz w:val="28"/>
          <w:szCs w:val="28"/>
        </w:rPr>
        <w:t xml:space="preserve">’s main brief, the evidence at trial establishes that </w:t>
      </w:r>
      <w:r w:rsidR="003C5A57">
        <w:rPr>
          <w:rFonts w:asciiTheme="majorHAnsi" w:hAnsiTheme="majorHAnsi"/>
          <w:sz w:val="28"/>
          <w:szCs w:val="28"/>
        </w:rPr>
        <w:t>J.J.D.</w:t>
      </w:r>
      <w:r>
        <w:rPr>
          <w:rFonts w:asciiTheme="majorHAnsi" w:hAnsiTheme="majorHAnsi"/>
          <w:sz w:val="28"/>
          <w:szCs w:val="28"/>
        </w:rPr>
        <w:t xml:space="preserve">’s long term best interests are served by being placed in the primary physical care of </w:t>
      </w:r>
      <w:r w:rsidR="003C5A57">
        <w:rPr>
          <w:rFonts w:asciiTheme="majorHAnsi" w:hAnsiTheme="majorHAnsi"/>
          <w:sz w:val="28"/>
          <w:szCs w:val="28"/>
        </w:rPr>
        <w:t>John</w:t>
      </w:r>
      <w:r>
        <w:rPr>
          <w:rFonts w:asciiTheme="majorHAnsi" w:hAnsiTheme="majorHAnsi"/>
          <w:sz w:val="28"/>
          <w:szCs w:val="28"/>
        </w:rPr>
        <w:t xml:space="preserve">.  </w:t>
      </w:r>
      <w:r w:rsidR="003C5A57">
        <w:rPr>
          <w:rFonts w:asciiTheme="majorHAnsi" w:hAnsiTheme="majorHAnsi"/>
          <w:sz w:val="28"/>
          <w:szCs w:val="28"/>
        </w:rPr>
        <w:t>Jane</w:t>
      </w:r>
      <w:r>
        <w:rPr>
          <w:rFonts w:asciiTheme="majorHAnsi" w:hAnsiTheme="majorHAnsi"/>
          <w:sz w:val="28"/>
          <w:szCs w:val="28"/>
        </w:rPr>
        <w:t xml:space="preserve">’s entire argument in support of retaining physical care of </w:t>
      </w:r>
      <w:r w:rsidR="003C5A57">
        <w:rPr>
          <w:rFonts w:asciiTheme="majorHAnsi" w:hAnsiTheme="majorHAnsi"/>
          <w:sz w:val="28"/>
          <w:szCs w:val="28"/>
        </w:rPr>
        <w:t>J.J.D.</w:t>
      </w:r>
      <w:r>
        <w:rPr>
          <w:rFonts w:asciiTheme="majorHAnsi" w:hAnsiTheme="majorHAnsi"/>
          <w:sz w:val="28"/>
          <w:szCs w:val="28"/>
        </w:rPr>
        <w:t>, is that</w:t>
      </w:r>
      <w:r w:rsidR="00235E1B">
        <w:rPr>
          <w:rFonts w:asciiTheme="majorHAnsi" w:hAnsiTheme="majorHAnsi"/>
          <w:sz w:val="28"/>
          <w:szCs w:val="28"/>
        </w:rPr>
        <w:t xml:space="preserve"> she </w:t>
      </w:r>
      <w:r>
        <w:rPr>
          <w:rFonts w:asciiTheme="majorHAnsi" w:hAnsiTheme="majorHAnsi"/>
          <w:sz w:val="28"/>
          <w:szCs w:val="28"/>
        </w:rPr>
        <w:t xml:space="preserve">had </w:t>
      </w:r>
      <w:r w:rsidR="003C5A57">
        <w:rPr>
          <w:rFonts w:asciiTheme="majorHAnsi" w:hAnsiTheme="majorHAnsi"/>
          <w:sz w:val="28"/>
          <w:szCs w:val="28"/>
        </w:rPr>
        <w:t>J.J.D.</w:t>
      </w:r>
      <w:r>
        <w:rPr>
          <w:rFonts w:asciiTheme="majorHAnsi" w:hAnsiTheme="majorHAnsi"/>
          <w:sz w:val="28"/>
          <w:szCs w:val="28"/>
        </w:rPr>
        <w:t xml:space="preserve"> in </w:t>
      </w:r>
      <w:r w:rsidR="00235E1B">
        <w:rPr>
          <w:rFonts w:asciiTheme="majorHAnsi" w:hAnsiTheme="majorHAnsi"/>
          <w:sz w:val="28"/>
          <w:szCs w:val="28"/>
        </w:rPr>
        <w:t>her</w:t>
      </w:r>
      <w:r>
        <w:rPr>
          <w:rFonts w:asciiTheme="majorHAnsi" w:hAnsiTheme="majorHAnsi"/>
          <w:sz w:val="28"/>
          <w:szCs w:val="28"/>
        </w:rPr>
        <w:t xml:space="preserve"> care for the year and a half before trial.  As stated, </w:t>
      </w:r>
      <w:r w:rsidR="003C5A57">
        <w:rPr>
          <w:rFonts w:asciiTheme="majorHAnsi" w:hAnsiTheme="majorHAnsi"/>
          <w:sz w:val="28"/>
          <w:szCs w:val="28"/>
        </w:rPr>
        <w:t>Jane</w:t>
      </w:r>
      <w:r>
        <w:rPr>
          <w:rFonts w:asciiTheme="majorHAnsi" w:hAnsiTheme="majorHAnsi"/>
          <w:sz w:val="28"/>
          <w:szCs w:val="28"/>
        </w:rPr>
        <w:t xml:space="preserve"> accomplished this through deception.  This is not an appropriate basis for placing </w:t>
      </w:r>
      <w:r w:rsidR="003C5A57">
        <w:rPr>
          <w:rFonts w:asciiTheme="majorHAnsi" w:hAnsiTheme="majorHAnsi"/>
          <w:sz w:val="28"/>
          <w:szCs w:val="28"/>
        </w:rPr>
        <w:t>J.J.D.</w:t>
      </w:r>
      <w:r>
        <w:rPr>
          <w:rFonts w:asciiTheme="majorHAnsi" w:hAnsiTheme="majorHAnsi"/>
          <w:sz w:val="28"/>
          <w:szCs w:val="28"/>
        </w:rPr>
        <w:t xml:space="preserve"> in </w:t>
      </w:r>
      <w:r w:rsidR="00235E1B">
        <w:rPr>
          <w:rFonts w:asciiTheme="majorHAnsi" w:hAnsiTheme="majorHAnsi"/>
          <w:sz w:val="28"/>
          <w:szCs w:val="28"/>
        </w:rPr>
        <w:t>her</w:t>
      </w:r>
      <w:r>
        <w:rPr>
          <w:rFonts w:asciiTheme="majorHAnsi" w:hAnsiTheme="majorHAnsi"/>
          <w:sz w:val="28"/>
          <w:szCs w:val="28"/>
        </w:rPr>
        <w:t xml:space="preserve"> care.  </w:t>
      </w:r>
    </w:p>
    <w:p w14:paraId="3CEA6679" w14:textId="03794100" w:rsidR="0016690F" w:rsidRDefault="00B03E19">
      <w:pPr>
        <w:spacing w:after="240" w:line="480" w:lineRule="auto"/>
        <w:rPr>
          <w:rFonts w:asciiTheme="majorHAnsi" w:hAnsiTheme="majorHAnsi"/>
          <w:sz w:val="28"/>
          <w:szCs w:val="28"/>
        </w:rPr>
      </w:pPr>
      <w:r>
        <w:rPr>
          <w:rFonts w:asciiTheme="majorHAnsi" w:hAnsiTheme="majorHAnsi"/>
          <w:sz w:val="28"/>
          <w:szCs w:val="28"/>
        </w:rPr>
        <w:tab/>
      </w:r>
      <w:r w:rsidR="003C5A57">
        <w:rPr>
          <w:rFonts w:asciiTheme="majorHAnsi" w:hAnsiTheme="majorHAnsi"/>
          <w:sz w:val="28"/>
          <w:szCs w:val="28"/>
        </w:rPr>
        <w:t>Jane</w:t>
      </w:r>
      <w:r>
        <w:rPr>
          <w:rFonts w:asciiTheme="majorHAnsi" w:hAnsiTheme="majorHAnsi"/>
          <w:sz w:val="28"/>
          <w:szCs w:val="28"/>
        </w:rPr>
        <w:t>’s argument that</w:t>
      </w:r>
      <w:r w:rsidR="00235E1B">
        <w:rPr>
          <w:rFonts w:asciiTheme="majorHAnsi" w:hAnsiTheme="majorHAnsi"/>
          <w:sz w:val="28"/>
          <w:szCs w:val="28"/>
        </w:rPr>
        <w:t xml:space="preserve"> she </w:t>
      </w:r>
      <w:r>
        <w:rPr>
          <w:rFonts w:asciiTheme="majorHAnsi" w:hAnsiTheme="majorHAnsi"/>
          <w:sz w:val="28"/>
          <w:szCs w:val="28"/>
        </w:rPr>
        <w:t xml:space="preserve">is entitled to a portion of </w:t>
      </w:r>
      <w:r w:rsidR="003C5A57">
        <w:rPr>
          <w:rFonts w:asciiTheme="majorHAnsi" w:hAnsiTheme="majorHAnsi"/>
          <w:sz w:val="28"/>
          <w:szCs w:val="28"/>
        </w:rPr>
        <w:t>John</w:t>
      </w:r>
      <w:r>
        <w:rPr>
          <w:rFonts w:asciiTheme="majorHAnsi" w:hAnsiTheme="majorHAnsi"/>
          <w:sz w:val="28"/>
          <w:szCs w:val="28"/>
        </w:rPr>
        <w:t>’s settlement with h</w:t>
      </w:r>
      <w:r w:rsidR="005F76E8">
        <w:rPr>
          <w:rFonts w:asciiTheme="majorHAnsi" w:hAnsiTheme="majorHAnsi"/>
          <w:sz w:val="28"/>
          <w:szCs w:val="28"/>
        </w:rPr>
        <w:t>is</w:t>
      </w:r>
      <w:r>
        <w:rPr>
          <w:rFonts w:asciiTheme="majorHAnsi" w:hAnsiTheme="majorHAnsi"/>
          <w:sz w:val="28"/>
          <w:szCs w:val="28"/>
        </w:rPr>
        <w:t xml:space="preserve"> ex-employer is equally empty.  </w:t>
      </w:r>
      <w:r w:rsidR="0016690F">
        <w:rPr>
          <w:rFonts w:asciiTheme="majorHAnsi" w:hAnsiTheme="majorHAnsi"/>
          <w:sz w:val="28"/>
          <w:szCs w:val="28"/>
        </w:rPr>
        <w:t xml:space="preserve">When the actions leading to the settlement occurred </w:t>
      </w:r>
      <w:r w:rsidR="003C5A57">
        <w:rPr>
          <w:rFonts w:asciiTheme="majorHAnsi" w:hAnsiTheme="majorHAnsi"/>
          <w:sz w:val="28"/>
          <w:szCs w:val="28"/>
        </w:rPr>
        <w:t>Jane</w:t>
      </w:r>
      <w:r w:rsidR="0016690F">
        <w:rPr>
          <w:rFonts w:asciiTheme="majorHAnsi" w:hAnsiTheme="majorHAnsi"/>
          <w:sz w:val="28"/>
          <w:szCs w:val="28"/>
        </w:rPr>
        <w:t xml:space="preserve"> already had divorce papers drafted and a new </w:t>
      </w:r>
      <w:r w:rsidR="003C5A57">
        <w:rPr>
          <w:rFonts w:asciiTheme="majorHAnsi" w:hAnsiTheme="majorHAnsi"/>
          <w:sz w:val="28"/>
          <w:szCs w:val="28"/>
        </w:rPr>
        <w:t>boyfriend</w:t>
      </w:r>
      <w:r w:rsidR="0016690F">
        <w:rPr>
          <w:rFonts w:asciiTheme="majorHAnsi" w:hAnsiTheme="majorHAnsi"/>
          <w:sz w:val="28"/>
          <w:szCs w:val="28"/>
        </w:rPr>
        <w:t xml:space="preserve"> in to</w:t>
      </w:r>
      <w:r w:rsidR="00BE3A63">
        <w:rPr>
          <w:rFonts w:asciiTheme="majorHAnsi" w:hAnsiTheme="majorHAnsi"/>
          <w:sz w:val="28"/>
          <w:szCs w:val="28"/>
        </w:rPr>
        <w:t>w</w:t>
      </w:r>
      <w:r w:rsidR="0016690F">
        <w:rPr>
          <w:rFonts w:asciiTheme="majorHAnsi" w:hAnsiTheme="majorHAnsi"/>
          <w:sz w:val="28"/>
          <w:szCs w:val="28"/>
        </w:rPr>
        <w:t xml:space="preserve">.  None of the monies received were earmarked to replace property of </w:t>
      </w:r>
      <w:r w:rsidR="003C5A57">
        <w:rPr>
          <w:rFonts w:asciiTheme="majorHAnsi" w:hAnsiTheme="majorHAnsi"/>
          <w:sz w:val="28"/>
          <w:szCs w:val="28"/>
        </w:rPr>
        <w:t>Jane</w:t>
      </w:r>
      <w:r w:rsidR="0016690F">
        <w:rPr>
          <w:rFonts w:asciiTheme="majorHAnsi" w:hAnsiTheme="majorHAnsi"/>
          <w:sz w:val="28"/>
          <w:szCs w:val="28"/>
        </w:rPr>
        <w:t xml:space="preserve">’s.  Further, none of the monies related to a loss of consortium claim.  </w:t>
      </w:r>
    </w:p>
    <w:p w14:paraId="3145EFBF" w14:textId="5706F46E" w:rsidR="00A65DD2" w:rsidRPr="000C7AFF" w:rsidRDefault="00B03E19">
      <w:pPr>
        <w:spacing w:after="240" w:line="480" w:lineRule="auto"/>
        <w:rPr>
          <w:rFonts w:asciiTheme="majorHAnsi" w:eastAsia="Times New Roman" w:hAnsiTheme="majorHAnsi" w:cs="Times New Roman"/>
          <w:sz w:val="28"/>
          <w:szCs w:val="28"/>
        </w:rPr>
      </w:pPr>
      <w:r>
        <w:rPr>
          <w:rFonts w:asciiTheme="majorHAnsi" w:hAnsiTheme="majorHAnsi"/>
          <w:sz w:val="28"/>
          <w:szCs w:val="28"/>
        </w:rPr>
        <w:tab/>
        <w:t>As such</w:t>
      </w:r>
      <w:r w:rsidR="0016690F">
        <w:rPr>
          <w:rFonts w:asciiTheme="majorHAnsi" w:hAnsiTheme="majorHAnsi"/>
          <w:sz w:val="28"/>
          <w:szCs w:val="28"/>
        </w:rPr>
        <w:t xml:space="preserve">, </w:t>
      </w:r>
      <w:r w:rsidR="003C5A57">
        <w:rPr>
          <w:rFonts w:asciiTheme="majorHAnsi" w:hAnsiTheme="majorHAnsi"/>
          <w:sz w:val="28"/>
          <w:szCs w:val="28"/>
        </w:rPr>
        <w:t>John</w:t>
      </w:r>
      <w:r w:rsidR="0016690F">
        <w:rPr>
          <w:rFonts w:asciiTheme="majorHAnsi" w:hAnsiTheme="majorHAnsi"/>
          <w:sz w:val="28"/>
          <w:szCs w:val="28"/>
        </w:rPr>
        <w:t xml:space="preserve"> respectfully requests that the court find the district court erred in placing </w:t>
      </w:r>
      <w:r w:rsidR="003C5A57">
        <w:rPr>
          <w:rFonts w:asciiTheme="majorHAnsi" w:hAnsiTheme="majorHAnsi"/>
          <w:sz w:val="28"/>
          <w:szCs w:val="28"/>
        </w:rPr>
        <w:t>J.J.D.</w:t>
      </w:r>
      <w:r w:rsidR="0016690F">
        <w:rPr>
          <w:rFonts w:asciiTheme="majorHAnsi" w:hAnsiTheme="majorHAnsi"/>
          <w:sz w:val="28"/>
          <w:szCs w:val="28"/>
        </w:rPr>
        <w:t xml:space="preserve"> in the physical care of </w:t>
      </w:r>
      <w:r w:rsidR="003C5A57">
        <w:rPr>
          <w:rFonts w:asciiTheme="majorHAnsi" w:hAnsiTheme="majorHAnsi"/>
          <w:sz w:val="28"/>
          <w:szCs w:val="28"/>
        </w:rPr>
        <w:t>Jane</w:t>
      </w:r>
      <w:r w:rsidR="0016690F">
        <w:rPr>
          <w:rFonts w:asciiTheme="majorHAnsi" w:hAnsiTheme="majorHAnsi"/>
          <w:sz w:val="28"/>
          <w:szCs w:val="28"/>
        </w:rPr>
        <w:t xml:space="preserve">, and properly awarded </w:t>
      </w:r>
      <w:r w:rsidR="003C5A57">
        <w:rPr>
          <w:rFonts w:asciiTheme="majorHAnsi" w:hAnsiTheme="majorHAnsi"/>
          <w:sz w:val="28"/>
          <w:szCs w:val="28"/>
        </w:rPr>
        <w:t>John</w:t>
      </w:r>
      <w:r w:rsidR="0016690F">
        <w:rPr>
          <w:rFonts w:asciiTheme="majorHAnsi" w:hAnsiTheme="majorHAnsi"/>
          <w:sz w:val="28"/>
          <w:szCs w:val="28"/>
        </w:rPr>
        <w:t xml:space="preserve"> all of h</w:t>
      </w:r>
      <w:r w:rsidR="005F76E8">
        <w:rPr>
          <w:rFonts w:asciiTheme="majorHAnsi" w:hAnsiTheme="majorHAnsi"/>
          <w:sz w:val="28"/>
          <w:szCs w:val="28"/>
        </w:rPr>
        <w:t>is</w:t>
      </w:r>
      <w:r w:rsidR="0016690F">
        <w:rPr>
          <w:rFonts w:asciiTheme="majorHAnsi" w:hAnsiTheme="majorHAnsi"/>
          <w:sz w:val="28"/>
          <w:szCs w:val="28"/>
        </w:rPr>
        <w:t xml:space="preserve"> settlement monies.  </w:t>
      </w:r>
    </w:p>
    <w:p w14:paraId="630B410F" w14:textId="217D5049" w:rsidR="00167CDF" w:rsidRPr="00910E10" w:rsidRDefault="00167CDF" w:rsidP="00167CDF">
      <w:pPr>
        <w:spacing w:line="480" w:lineRule="auto"/>
        <w:ind w:firstLine="720"/>
        <w:jc w:val="both"/>
        <w:rPr>
          <w:rFonts w:asciiTheme="majorHAnsi" w:hAnsiTheme="majorHAnsi"/>
          <w:sz w:val="28"/>
          <w:szCs w:val="28"/>
        </w:rPr>
      </w:pPr>
      <w:r w:rsidRPr="00910E10">
        <w:rPr>
          <w:rFonts w:asciiTheme="majorHAnsi" w:hAnsiTheme="majorHAnsi"/>
          <w:sz w:val="28"/>
          <w:szCs w:val="28"/>
        </w:rPr>
        <w:lastRenderedPageBreak/>
        <w:t>WHEREFORE, Appell</w:t>
      </w:r>
      <w:r w:rsidR="00697AD8">
        <w:rPr>
          <w:rFonts w:asciiTheme="majorHAnsi" w:hAnsiTheme="majorHAnsi"/>
          <w:sz w:val="28"/>
          <w:szCs w:val="28"/>
        </w:rPr>
        <w:t>ant</w:t>
      </w:r>
      <w:r w:rsidRPr="00910E10">
        <w:rPr>
          <w:rFonts w:asciiTheme="majorHAnsi" w:hAnsiTheme="majorHAnsi"/>
          <w:sz w:val="28"/>
          <w:szCs w:val="28"/>
        </w:rPr>
        <w:t xml:space="preserve">, prays that the </w:t>
      </w:r>
      <w:r w:rsidR="005F76E8">
        <w:rPr>
          <w:rFonts w:asciiTheme="majorHAnsi" w:hAnsiTheme="majorHAnsi"/>
          <w:sz w:val="28"/>
          <w:szCs w:val="28"/>
        </w:rPr>
        <w:t>District Court’s decision in his</w:t>
      </w:r>
      <w:r w:rsidRPr="00910E10">
        <w:rPr>
          <w:rFonts w:asciiTheme="majorHAnsi" w:hAnsiTheme="majorHAnsi"/>
          <w:sz w:val="28"/>
          <w:szCs w:val="28"/>
        </w:rPr>
        <w:t xml:space="preserve"> favor </w:t>
      </w:r>
      <w:r w:rsidR="000A2D91">
        <w:rPr>
          <w:rFonts w:asciiTheme="majorHAnsi" w:hAnsiTheme="majorHAnsi"/>
          <w:sz w:val="28"/>
          <w:szCs w:val="28"/>
        </w:rPr>
        <w:t xml:space="preserve">on the property settlement be affirmed and that the decision to grant </w:t>
      </w:r>
      <w:r w:rsidR="003C5A57">
        <w:rPr>
          <w:rFonts w:asciiTheme="majorHAnsi" w:hAnsiTheme="majorHAnsi"/>
          <w:sz w:val="28"/>
          <w:szCs w:val="28"/>
        </w:rPr>
        <w:t>Jane</w:t>
      </w:r>
      <w:r w:rsidR="000A2D91">
        <w:rPr>
          <w:rFonts w:asciiTheme="majorHAnsi" w:hAnsiTheme="majorHAnsi"/>
          <w:sz w:val="28"/>
          <w:szCs w:val="28"/>
        </w:rPr>
        <w:t xml:space="preserve"> physical care of </w:t>
      </w:r>
      <w:r w:rsidR="003C5A57">
        <w:rPr>
          <w:rFonts w:asciiTheme="majorHAnsi" w:hAnsiTheme="majorHAnsi"/>
          <w:sz w:val="28"/>
          <w:szCs w:val="28"/>
        </w:rPr>
        <w:t>J.J.D.</w:t>
      </w:r>
      <w:r w:rsidR="000A2D91">
        <w:rPr>
          <w:rFonts w:asciiTheme="majorHAnsi" w:hAnsiTheme="majorHAnsi"/>
          <w:sz w:val="28"/>
          <w:szCs w:val="28"/>
        </w:rPr>
        <w:t xml:space="preserve"> be overturned</w:t>
      </w:r>
      <w:r w:rsidRPr="00910E10">
        <w:rPr>
          <w:rFonts w:asciiTheme="majorHAnsi" w:hAnsiTheme="majorHAnsi"/>
          <w:sz w:val="28"/>
          <w:szCs w:val="28"/>
        </w:rPr>
        <w:t>.</w:t>
      </w:r>
    </w:p>
    <w:p w14:paraId="41CBD203" w14:textId="77777777" w:rsidR="00167CDF" w:rsidRPr="00910E10" w:rsidRDefault="00167CDF" w:rsidP="00167CDF">
      <w:pPr>
        <w:spacing w:after="240"/>
        <w:ind w:left="2880" w:firstLine="720"/>
        <w:rPr>
          <w:rFonts w:asciiTheme="majorHAnsi" w:hAnsiTheme="majorHAnsi"/>
          <w:sz w:val="28"/>
          <w:szCs w:val="28"/>
        </w:rPr>
      </w:pPr>
      <w:r w:rsidRPr="00910E10">
        <w:rPr>
          <w:rFonts w:asciiTheme="majorHAnsi" w:hAnsiTheme="majorHAnsi"/>
          <w:sz w:val="28"/>
          <w:szCs w:val="28"/>
        </w:rPr>
        <w:t>Respectfully submitted,</w:t>
      </w:r>
    </w:p>
    <w:p w14:paraId="434496B4" w14:textId="77777777" w:rsidR="00167CDF" w:rsidRPr="00910E10" w:rsidRDefault="00167CDF" w:rsidP="00167CDF">
      <w:pPr>
        <w:spacing w:after="240"/>
        <w:rPr>
          <w:rFonts w:asciiTheme="majorHAnsi" w:hAnsiTheme="majorHAnsi"/>
          <w:sz w:val="28"/>
          <w:szCs w:val="28"/>
        </w:rPr>
      </w:pPr>
    </w:p>
    <w:p w14:paraId="39565A8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 </w:t>
      </w:r>
    </w:p>
    <w:p w14:paraId="40DB8612"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40B32DA4"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Mark R. Hinshaw AT0009119</w:t>
      </w:r>
    </w:p>
    <w:p w14:paraId="34EAC2E6"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1200 Valley West Dr. Suite 20</w:t>
      </w:r>
      <w:r>
        <w:rPr>
          <w:rFonts w:asciiTheme="majorHAnsi" w:hAnsiTheme="majorHAnsi"/>
          <w:sz w:val="28"/>
          <w:szCs w:val="28"/>
        </w:rPr>
        <w:t>8</w:t>
      </w:r>
    </w:p>
    <w:p w14:paraId="2D43AE9F"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West Des Moines, IA 50266</w:t>
      </w:r>
    </w:p>
    <w:p w14:paraId="188EE507"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Telephone:  515.222.1410</w:t>
      </w:r>
    </w:p>
    <w:p w14:paraId="3CF4FA29"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Facsimile:   515.222.140</w:t>
      </w:r>
      <w:r>
        <w:rPr>
          <w:rFonts w:asciiTheme="majorHAnsi" w:hAnsiTheme="majorHAnsi"/>
          <w:sz w:val="28"/>
          <w:szCs w:val="28"/>
        </w:rPr>
        <w:t>8</w:t>
      </w:r>
    </w:p>
    <w:p w14:paraId="1D2DCEB7" w14:textId="77777777" w:rsidR="00167CDF" w:rsidRPr="00910E10" w:rsidRDefault="00167CDF" w:rsidP="003967A1">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Email</w:t>
      </w:r>
      <w:r w:rsidRPr="00910E10">
        <w:rPr>
          <w:rFonts w:asciiTheme="majorHAnsi" w:hAnsiTheme="majorHAnsi"/>
          <w:sz w:val="28"/>
          <w:szCs w:val="28"/>
        </w:rPr>
        <w:tab/>
      </w:r>
      <w:r w:rsidRPr="00910E10">
        <w:rPr>
          <w:rFonts w:asciiTheme="majorHAnsi" w:hAnsiTheme="majorHAnsi"/>
          <w:sz w:val="28"/>
          <w:szCs w:val="28"/>
        </w:rPr>
        <w:tab/>
        <w:t>mark@hawkeyedivorce.com</w:t>
      </w:r>
    </w:p>
    <w:p w14:paraId="015FF177" w14:textId="77777777" w:rsidR="00167CDF" w:rsidRPr="00910E10" w:rsidRDefault="00167CDF" w:rsidP="003967A1">
      <w:pPr>
        <w:spacing w:after="0" w:line="240" w:lineRule="auto"/>
        <w:rPr>
          <w:rFonts w:asciiTheme="majorHAnsi" w:hAnsiTheme="majorHAnsi"/>
          <w: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i/>
          <w:sz w:val="28"/>
          <w:szCs w:val="28"/>
        </w:rPr>
        <w:t>Attorney for Appell</w:t>
      </w:r>
      <w:r w:rsidR="00697AD8">
        <w:rPr>
          <w:rFonts w:asciiTheme="majorHAnsi" w:hAnsiTheme="majorHAnsi"/>
          <w:i/>
          <w:sz w:val="28"/>
          <w:szCs w:val="28"/>
        </w:rPr>
        <w:t>ant</w:t>
      </w:r>
    </w:p>
    <w:p w14:paraId="58BF116F" w14:textId="77777777" w:rsidR="00167CDF" w:rsidRPr="00910E10" w:rsidRDefault="00167CDF" w:rsidP="00167CDF">
      <w:pPr>
        <w:rPr>
          <w:rFonts w:asciiTheme="majorHAnsi" w:hAnsiTheme="majorHAnsi"/>
          <w:i/>
          <w:sz w:val="28"/>
          <w:szCs w:val="28"/>
        </w:rPr>
      </w:pPr>
    </w:p>
    <w:p w14:paraId="350CB9CD" w14:textId="77777777" w:rsidR="00167CDF" w:rsidRPr="00910E10" w:rsidRDefault="00167CDF" w:rsidP="00167CDF">
      <w:pPr>
        <w:rPr>
          <w:rFonts w:asciiTheme="majorHAnsi" w:hAnsiTheme="majorHAnsi"/>
          <w:i/>
          <w:sz w:val="28"/>
          <w:szCs w:val="28"/>
        </w:rPr>
      </w:pPr>
      <w:r w:rsidRPr="00910E10">
        <w:rPr>
          <w:rFonts w:asciiTheme="majorHAnsi" w:hAnsiTheme="majorHAnsi"/>
          <w:i/>
          <w:sz w:val="28"/>
          <w:szCs w:val="28"/>
        </w:rPr>
        <w:br w:type="page"/>
      </w:r>
    </w:p>
    <w:p w14:paraId="4440B0AF" w14:textId="77777777" w:rsidR="00167CDF" w:rsidRPr="00910E10" w:rsidRDefault="00167CDF" w:rsidP="00167CDF">
      <w:pPr>
        <w:spacing w:after="240"/>
        <w:rPr>
          <w:rFonts w:asciiTheme="majorHAnsi" w:hAnsiTheme="majorHAnsi"/>
          <w:sz w:val="28"/>
          <w:szCs w:val="28"/>
        </w:rPr>
      </w:pPr>
    </w:p>
    <w:p w14:paraId="00C700CC"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ATTORNEYS’ COST CERTIFICATE</w:t>
      </w:r>
    </w:p>
    <w:p w14:paraId="6D762FB4" w14:textId="77777777"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The true and actual amount paid for printing the foregoing Brief was $0.00.</w:t>
      </w:r>
    </w:p>
    <w:p w14:paraId="6A1102ED"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 </w:t>
      </w:r>
      <w:r w:rsidRPr="00910E10">
        <w:rPr>
          <w:rFonts w:asciiTheme="majorHAnsi" w:hAnsiTheme="majorHAnsi"/>
          <w:sz w:val="28"/>
          <w:szCs w:val="28"/>
        </w:rPr>
        <w:tab/>
      </w:r>
      <w:r>
        <w:rPr>
          <w:rFonts w:asciiTheme="majorHAnsi" w:hAnsiTheme="majorHAnsi"/>
          <w:sz w:val="28"/>
          <w:szCs w:val="28"/>
        </w:rPr>
        <w:t>/s/ Mark Hinshaw</w:t>
      </w:r>
    </w:p>
    <w:p w14:paraId="29AA311D"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p>
    <w:p w14:paraId="012AF869" w14:textId="77777777" w:rsidR="00167CDF" w:rsidRPr="00910E10" w:rsidRDefault="00167CDF" w:rsidP="00167CDF">
      <w:pPr>
        <w:rPr>
          <w:rFonts w:asciiTheme="majorHAnsi" w:hAnsiTheme="majorHAnsi"/>
          <w:sz w:val="28"/>
          <w:szCs w:val="28"/>
        </w:rPr>
      </w:pPr>
    </w:p>
    <w:p w14:paraId="68888392"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CERTIFICATE OF COMPLIANCE WITH TYPE-VOLUME LIMITATION, TYPEFACE REQUIREMENTS, AND TYPE-STYLE REQUIREMENTS</w:t>
      </w:r>
    </w:p>
    <w:p w14:paraId="582C776B" w14:textId="77777777" w:rsidR="00167CDF" w:rsidRPr="00910E10" w:rsidRDefault="00167CDF" w:rsidP="00167CDF">
      <w:pPr>
        <w:pStyle w:val="MediumGrid1-Accent21"/>
        <w:numPr>
          <w:ilvl w:val="0"/>
          <w:numId w:val="8"/>
        </w:numPr>
        <w:spacing w:after="240"/>
        <w:rPr>
          <w:rFonts w:asciiTheme="majorHAnsi" w:hAnsiTheme="majorHAnsi"/>
          <w:sz w:val="28"/>
          <w:szCs w:val="28"/>
        </w:rPr>
      </w:pPr>
      <w:r w:rsidRPr="00910E10">
        <w:rPr>
          <w:rFonts w:asciiTheme="majorHAnsi" w:hAnsiTheme="majorHAnsi"/>
          <w:sz w:val="28"/>
          <w:szCs w:val="28"/>
        </w:rPr>
        <w:t xml:space="preserve"> This brief complies with the type-volume limitation of Iowa R. App. P. 6.903(1)(g)(1), because this brief contains </w:t>
      </w:r>
      <w:r>
        <w:rPr>
          <w:rFonts w:asciiTheme="majorHAnsi" w:hAnsiTheme="majorHAnsi"/>
          <w:sz w:val="28"/>
          <w:szCs w:val="28"/>
        </w:rPr>
        <w:t>5,239</w:t>
      </w:r>
      <w:r w:rsidRPr="00910E10">
        <w:rPr>
          <w:rFonts w:asciiTheme="majorHAnsi" w:hAnsiTheme="majorHAnsi"/>
          <w:sz w:val="28"/>
          <w:szCs w:val="28"/>
        </w:rPr>
        <w:t xml:space="preserve"> words, excluding the parts of the brief exempted by Iowa R. App. P. 6.903(1)(g)(1).</w:t>
      </w:r>
    </w:p>
    <w:p w14:paraId="3CEE2115" w14:textId="77777777" w:rsidR="00167CDF" w:rsidRPr="00910E10" w:rsidRDefault="00167CDF" w:rsidP="00167CDF">
      <w:pPr>
        <w:pStyle w:val="MediumGrid1-Accent21"/>
        <w:numPr>
          <w:ilvl w:val="0"/>
          <w:numId w:val="8"/>
        </w:numPr>
        <w:spacing w:after="240"/>
        <w:rPr>
          <w:rFonts w:asciiTheme="majorHAnsi" w:hAnsiTheme="majorHAnsi"/>
          <w:sz w:val="28"/>
          <w:szCs w:val="28"/>
        </w:rPr>
      </w:pPr>
      <w:r w:rsidRPr="00910E10">
        <w:rPr>
          <w:rFonts w:asciiTheme="majorHAnsi" w:hAnsiTheme="majorHAnsi"/>
          <w:sz w:val="28"/>
          <w:szCs w:val="28"/>
        </w:rPr>
        <w:t>This brief complies with the typeface requirements of Iowa R. App. P. 6.903(1)(e) and the type-style requirements of Iowa R. App. P. 6.903(1)(f) because this brief has been prepared in a proportionally spaced typeface using Microsoft Word 2010 in Cambria 14 point font.</w:t>
      </w:r>
    </w:p>
    <w:p w14:paraId="1677FAF9" w14:textId="77777777" w:rsidR="00167CDF" w:rsidRPr="00910E10" w:rsidRDefault="00167CDF" w:rsidP="00167CDF">
      <w:pPr>
        <w:spacing w:after="240"/>
        <w:rPr>
          <w:rFonts w:asciiTheme="majorHAnsi" w:hAnsiTheme="majorHAnsi"/>
          <w:sz w:val="28"/>
          <w:szCs w:val="28"/>
        </w:rPr>
      </w:pPr>
    </w:p>
    <w:p w14:paraId="13E3DBDB" w14:textId="4421B8D7" w:rsidR="00167CDF" w:rsidRDefault="00167CDF" w:rsidP="00167CDF">
      <w:pPr>
        <w:rPr>
          <w:rFonts w:asciiTheme="majorHAnsi" w:hAnsiTheme="majorHAnsi"/>
          <w:sz w:val="28"/>
          <w:szCs w:val="28"/>
        </w:rPr>
      </w:pPr>
      <w:r>
        <w:rPr>
          <w:rFonts w:asciiTheme="majorHAnsi" w:hAnsiTheme="majorHAnsi"/>
          <w:sz w:val="28"/>
          <w:szCs w:val="28"/>
        </w:rPr>
        <w:t>/s/ Mark Hinshaw</w:t>
      </w:r>
      <w:r w:rsidRPr="00910E10">
        <w:rPr>
          <w:rFonts w:asciiTheme="majorHAnsi" w:hAnsiTheme="majorHAnsi"/>
          <w:sz w:val="28"/>
          <w:szCs w:val="28"/>
        </w:rPr>
        <w:tab/>
        <w:t xml:space="preserve">   </w:t>
      </w:r>
      <w:r w:rsidRPr="00910E10">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2F209A">
        <w:rPr>
          <w:rFonts w:asciiTheme="majorHAnsi" w:hAnsiTheme="majorHAnsi"/>
          <w:sz w:val="28"/>
          <w:szCs w:val="28"/>
        </w:rPr>
        <w:t>8/29</w:t>
      </w:r>
      <w:r>
        <w:rPr>
          <w:rFonts w:asciiTheme="majorHAnsi" w:hAnsiTheme="majorHAnsi"/>
          <w:sz w:val="28"/>
          <w:szCs w:val="28"/>
        </w:rPr>
        <w:t>/16</w:t>
      </w:r>
    </w:p>
    <w:p w14:paraId="27761948"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Date</w:t>
      </w:r>
    </w:p>
    <w:p w14:paraId="78B4A5E3" w14:textId="77777777" w:rsidR="00167CDF" w:rsidRPr="00910E10" w:rsidRDefault="00167CDF" w:rsidP="00167CDF">
      <w:pPr>
        <w:spacing w:after="240"/>
        <w:jc w:val="center"/>
        <w:rPr>
          <w:rFonts w:asciiTheme="majorHAnsi" w:hAnsiTheme="majorHAnsi"/>
          <w:b/>
          <w:sz w:val="28"/>
          <w:szCs w:val="28"/>
          <w:u w:val="single"/>
        </w:rPr>
      </w:pPr>
    </w:p>
    <w:p w14:paraId="454CE149" w14:textId="77777777" w:rsidR="00167CDF" w:rsidRPr="00910E10" w:rsidRDefault="00167CDF" w:rsidP="00167CDF">
      <w:pPr>
        <w:spacing w:after="240"/>
        <w:jc w:val="center"/>
        <w:rPr>
          <w:rFonts w:asciiTheme="majorHAnsi" w:hAnsiTheme="majorHAnsi"/>
          <w:b/>
          <w:sz w:val="28"/>
          <w:szCs w:val="28"/>
          <w:u w:val="single"/>
        </w:rPr>
      </w:pPr>
    </w:p>
    <w:p w14:paraId="316B960C" w14:textId="77777777" w:rsidR="00167CDF" w:rsidRDefault="00167CDF" w:rsidP="00167CDF">
      <w:pPr>
        <w:spacing w:after="240"/>
        <w:jc w:val="center"/>
        <w:rPr>
          <w:rFonts w:asciiTheme="majorHAnsi" w:hAnsiTheme="majorHAnsi"/>
          <w:b/>
          <w:sz w:val="28"/>
          <w:szCs w:val="28"/>
          <w:u w:val="single"/>
        </w:rPr>
      </w:pPr>
    </w:p>
    <w:p w14:paraId="07680CC0" w14:textId="77777777" w:rsidR="00167CDF" w:rsidRDefault="00167CDF" w:rsidP="00167CDF">
      <w:pPr>
        <w:spacing w:after="240"/>
        <w:jc w:val="center"/>
        <w:rPr>
          <w:rFonts w:asciiTheme="majorHAnsi" w:hAnsiTheme="majorHAnsi"/>
          <w:b/>
          <w:sz w:val="28"/>
          <w:szCs w:val="28"/>
          <w:u w:val="single"/>
        </w:rPr>
      </w:pPr>
    </w:p>
    <w:p w14:paraId="14BDAC91" w14:textId="77777777" w:rsidR="002F209A" w:rsidRDefault="002F209A" w:rsidP="00167CDF">
      <w:pPr>
        <w:spacing w:after="240"/>
        <w:jc w:val="center"/>
        <w:rPr>
          <w:rFonts w:asciiTheme="majorHAnsi" w:hAnsiTheme="majorHAnsi"/>
          <w:b/>
          <w:sz w:val="28"/>
          <w:szCs w:val="28"/>
          <w:u w:val="single"/>
        </w:rPr>
      </w:pPr>
    </w:p>
    <w:p w14:paraId="3DBDD2AE" w14:textId="77777777" w:rsidR="00167CDF" w:rsidRPr="00910E10" w:rsidRDefault="00167CDF" w:rsidP="00167CDF">
      <w:pPr>
        <w:spacing w:after="240"/>
        <w:jc w:val="center"/>
        <w:rPr>
          <w:rFonts w:asciiTheme="majorHAnsi" w:hAnsiTheme="majorHAnsi"/>
          <w:b/>
          <w:sz w:val="28"/>
          <w:szCs w:val="28"/>
          <w:u w:val="single"/>
        </w:rPr>
      </w:pPr>
    </w:p>
    <w:p w14:paraId="36482824"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lastRenderedPageBreak/>
        <w:t>CERTIFICATE OF FILING</w:t>
      </w:r>
    </w:p>
    <w:p w14:paraId="0938B922" w14:textId="6FC386B0"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ab/>
        <w:t xml:space="preserve">The undersigned hereby certifies that on the </w:t>
      </w:r>
      <w:r w:rsidR="005F76E8">
        <w:rPr>
          <w:rFonts w:asciiTheme="majorHAnsi" w:hAnsiTheme="majorHAnsi"/>
          <w:sz w:val="28"/>
          <w:szCs w:val="28"/>
          <w:u w:val="single"/>
        </w:rPr>
        <w:tab/>
      </w:r>
      <w:r w:rsidR="005F76E8">
        <w:rPr>
          <w:rFonts w:asciiTheme="majorHAnsi" w:hAnsiTheme="majorHAnsi"/>
          <w:sz w:val="28"/>
          <w:szCs w:val="28"/>
          <w:u w:val="single"/>
        </w:rPr>
        <w:tab/>
      </w:r>
      <w:r w:rsidRPr="00910E10">
        <w:rPr>
          <w:rFonts w:asciiTheme="majorHAnsi" w:hAnsiTheme="majorHAnsi"/>
          <w:sz w:val="28"/>
          <w:szCs w:val="28"/>
        </w:rPr>
        <w:t xml:space="preserve"> day of </w:t>
      </w:r>
      <w:r w:rsidR="005F76E8">
        <w:rPr>
          <w:rFonts w:asciiTheme="majorHAnsi" w:hAnsiTheme="majorHAnsi"/>
          <w:sz w:val="28"/>
          <w:szCs w:val="28"/>
          <w:u w:val="single"/>
        </w:rPr>
        <w:tab/>
      </w:r>
      <w:r w:rsidR="005F76E8">
        <w:rPr>
          <w:rFonts w:asciiTheme="majorHAnsi" w:hAnsiTheme="majorHAnsi"/>
          <w:sz w:val="28"/>
          <w:szCs w:val="28"/>
          <w:u w:val="single"/>
        </w:rPr>
        <w:tab/>
      </w:r>
      <w:r w:rsidRPr="00910E10">
        <w:rPr>
          <w:rFonts w:asciiTheme="majorHAnsi" w:hAnsiTheme="majorHAnsi"/>
          <w:sz w:val="28"/>
          <w:szCs w:val="28"/>
        </w:rPr>
        <w:t xml:space="preserve"> of 20</w:t>
      </w:r>
      <w:r w:rsidR="005F76E8">
        <w:rPr>
          <w:rFonts w:asciiTheme="majorHAnsi" w:hAnsiTheme="majorHAnsi"/>
          <w:sz w:val="28"/>
          <w:szCs w:val="28"/>
          <w:u w:val="single"/>
        </w:rPr>
        <w:tab/>
      </w:r>
      <w:r w:rsidR="005F76E8">
        <w:rPr>
          <w:rFonts w:asciiTheme="majorHAnsi" w:hAnsiTheme="majorHAnsi"/>
          <w:sz w:val="28"/>
          <w:szCs w:val="28"/>
          <w:u w:val="single"/>
        </w:rPr>
        <w:tab/>
      </w:r>
      <w:r w:rsidRPr="00910E10">
        <w:rPr>
          <w:rFonts w:asciiTheme="majorHAnsi" w:hAnsiTheme="majorHAnsi"/>
          <w:sz w:val="28"/>
          <w:szCs w:val="28"/>
        </w:rPr>
        <w:t>, one (1) copy of Appell</w:t>
      </w:r>
      <w:r w:rsidR="005F76E8">
        <w:rPr>
          <w:rFonts w:asciiTheme="majorHAnsi" w:hAnsiTheme="majorHAnsi"/>
          <w:sz w:val="28"/>
          <w:szCs w:val="28"/>
        </w:rPr>
        <w:t>ant</w:t>
      </w:r>
      <w:r w:rsidRPr="00910E10">
        <w:rPr>
          <w:rFonts w:asciiTheme="majorHAnsi" w:hAnsiTheme="majorHAnsi"/>
          <w:sz w:val="28"/>
          <w:szCs w:val="28"/>
        </w:rPr>
        <w:t xml:space="preserve">’s proof brief was filed via EDMS with the Clerk of the Iowa Supreme Court. </w:t>
      </w:r>
    </w:p>
    <w:p w14:paraId="60230ED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3BFD1E81" w14:textId="77777777" w:rsidR="00167CDF" w:rsidRPr="00910E10" w:rsidRDefault="00167CDF" w:rsidP="00167CDF">
      <w:pPr>
        <w:spacing w:after="240"/>
        <w:ind w:left="3600"/>
        <w:jc w:val="center"/>
        <w:rPr>
          <w:rFonts w:asciiTheme="majorHAnsi" w:hAnsiTheme="majorHAnsi"/>
          <w:sz w:val="28"/>
          <w:szCs w:val="28"/>
        </w:rPr>
      </w:pPr>
      <w:r w:rsidRPr="00910E10">
        <w:rPr>
          <w:rFonts w:asciiTheme="majorHAnsi" w:hAnsiTheme="majorHAnsi"/>
          <w:sz w:val="28"/>
          <w:szCs w:val="28"/>
        </w:rPr>
        <w:t xml:space="preserve">     Mark R. Hinshaw </w:t>
      </w:r>
      <w:r w:rsidRPr="00910E10">
        <w:rPr>
          <w:rFonts w:asciiTheme="majorHAnsi" w:hAnsiTheme="majorHAnsi"/>
          <w:sz w:val="28"/>
          <w:szCs w:val="28"/>
        </w:rPr>
        <w:tab/>
        <w:t>AT0009119</w:t>
      </w:r>
    </w:p>
    <w:p w14:paraId="788810E1" w14:textId="77777777" w:rsidR="00167CDF" w:rsidRPr="00910E10" w:rsidRDefault="00167CDF" w:rsidP="00167CDF">
      <w:pPr>
        <w:spacing w:after="240"/>
        <w:jc w:val="center"/>
        <w:rPr>
          <w:rFonts w:asciiTheme="majorHAnsi" w:hAnsiTheme="majorHAnsi"/>
          <w:b/>
          <w:sz w:val="28"/>
          <w:szCs w:val="28"/>
          <w:u w:val="single"/>
        </w:rPr>
      </w:pPr>
    </w:p>
    <w:p w14:paraId="16FC75A9" w14:textId="77777777" w:rsidR="00167CDF" w:rsidRPr="00910E10" w:rsidRDefault="00167CDF" w:rsidP="00167CDF">
      <w:pPr>
        <w:spacing w:after="240"/>
        <w:jc w:val="center"/>
        <w:rPr>
          <w:rFonts w:asciiTheme="majorHAnsi" w:hAnsiTheme="majorHAnsi"/>
          <w:b/>
          <w:sz w:val="28"/>
          <w:szCs w:val="28"/>
          <w:u w:val="single"/>
        </w:rPr>
      </w:pPr>
    </w:p>
    <w:p w14:paraId="6E3A99DA" w14:textId="77777777" w:rsidR="00167CDF" w:rsidRPr="00910E10" w:rsidRDefault="00167CDF" w:rsidP="00167CDF">
      <w:pPr>
        <w:spacing w:after="240"/>
        <w:jc w:val="center"/>
        <w:rPr>
          <w:rFonts w:asciiTheme="majorHAnsi" w:hAnsiTheme="majorHAnsi"/>
          <w:b/>
          <w:sz w:val="28"/>
          <w:szCs w:val="28"/>
          <w:u w:val="single"/>
        </w:rPr>
      </w:pPr>
    </w:p>
    <w:p w14:paraId="592D28A5"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PROOF OF SERVICE</w:t>
      </w:r>
    </w:p>
    <w:p w14:paraId="347D23E0" w14:textId="05776EF4"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ab/>
        <w:t xml:space="preserve">I certify that on </w:t>
      </w:r>
      <w:r w:rsidR="005F76E8">
        <w:rPr>
          <w:rFonts w:asciiTheme="majorHAnsi" w:hAnsiTheme="majorHAnsi"/>
          <w:sz w:val="28"/>
          <w:szCs w:val="28"/>
          <w:u w:val="single"/>
        </w:rPr>
        <w:tab/>
      </w:r>
      <w:r w:rsidR="005F76E8">
        <w:rPr>
          <w:rFonts w:asciiTheme="majorHAnsi" w:hAnsiTheme="majorHAnsi"/>
          <w:sz w:val="28"/>
          <w:szCs w:val="28"/>
          <w:u w:val="single"/>
        </w:rPr>
        <w:tab/>
      </w:r>
      <w:r w:rsidR="002F209A">
        <w:rPr>
          <w:rFonts w:asciiTheme="majorHAnsi" w:hAnsiTheme="majorHAnsi"/>
          <w:sz w:val="28"/>
          <w:szCs w:val="28"/>
        </w:rPr>
        <w:t xml:space="preserve"> </w:t>
      </w:r>
      <w:r w:rsidR="005F76E8">
        <w:rPr>
          <w:rFonts w:asciiTheme="majorHAnsi" w:hAnsiTheme="majorHAnsi"/>
          <w:sz w:val="28"/>
          <w:szCs w:val="28"/>
          <w:u w:val="single"/>
        </w:rPr>
        <w:tab/>
      </w:r>
      <w:r w:rsidRPr="00910E10">
        <w:rPr>
          <w:rFonts w:asciiTheme="majorHAnsi" w:hAnsiTheme="majorHAnsi"/>
          <w:sz w:val="28"/>
          <w:szCs w:val="28"/>
        </w:rPr>
        <w:t>, 20</w:t>
      </w:r>
      <w:r w:rsidR="005F76E8">
        <w:rPr>
          <w:rFonts w:asciiTheme="majorHAnsi" w:hAnsiTheme="majorHAnsi"/>
          <w:sz w:val="28"/>
          <w:szCs w:val="28"/>
          <w:u w:val="single"/>
        </w:rPr>
        <w:tab/>
      </w:r>
      <w:r w:rsidRPr="00910E10">
        <w:rPr>
          <w:rFonts w:asciiTheme="majorHAnsi" w:hAnsiTheme="majorHAnsi"/>
          <w:sz w:val="28"/>
          <w:szCs w:val="28"/>
        </w:rPr>
        <w:t>, I e-mailed a copy of this document to the attorneys of record who are listed below.</w:t>
      </w:r>
    </w:p>
    <w:p w14:paraId="3FD60B5C" w14:textId="7B103E87" w:rsidR="00167CDF" w:rsidRDefault="005F76E8" w:rsidP="00167CDF">
      <w:pPr>
        <w:rPr>
          <w:rFonts w:asciiTheme="majorHAnsi" w:hAnsiTheme="majorHAnsi"/>
          <w:sz w:val="28"/>
          <w:szCs w:val="28"/>
        </w:rPr>
      </w:pPr>
      <w:r>
        <w:rPr>
          <w:rFonts w:asciiTheme="majorHAnsi" w:hAnsiTheme="majorHAnsi"/>
          <w:sz w:val="28"/>
          <w:szCs w:val="28"/>
        </w:rPr>
        <w:t>Attorney</w:t>
      </w:r>
    </w:p>
    <w:p w14:paraId="117EB11A" w14:textId="5DF8BA1B" w:rsidR="00697AD8" w:rsidRPr="00910E10" w:rsidRDefault="005F76E8" w:rsidP="00167CDF">
      <w:pPr>
        <w:rPr>
          <w:rFonts w:asciiTheme="majorHAnsi" w:hAnsiTheme="majorHAnsi"/>
          <w:sz w:val="28"/>
          <w:szCs w:val="28"/>
        </w:rPr>
      </w:pPr>
      <w:r>
        <w:rPr>
          <w:rFonts w:asciiTheme="majorHAnsi" w:hAnsiTheme="majorHAnsi"/>
          <w:sz w:val="28"/>
          <w:szCs w:val="28"/>
        </w:rPr>
        <w:t>Email **********</w:t>
      </w:r>
      <w:bookmarkStart w:id="0" w:name="_GoBack"/>
      <w:bookmarkEnd w:id="0"/>
    </w:p>
    <w:p w14:paraId="445CDC68" w14:textId="77777777" w:rsidR="00167CDF" w:rsidRPr="00910E10" w:rsidRDefault="00167CDF" w:rsidP="00167CDF">
      <w:pPr>
        <w:rPr>
          <w:rFonts w:asciiTheme="majorHAnsi" w:hAnsiTheme="majorHAnsi"/>
          <w:sz w:val="28"/>
          <w:szCs w:val="28"/>
        </w:rPr>
      </w:pPr>
    </w:p>
    <w:p w14:paraId="398050D5" w14:textId="77777777" w:rsidR="00167CDF" w:rsidRPr="00910E10" w:rsidRDefault="00697AD8" w:rsidP="00167CDF">
      <w:pPr>
        <w:spacing w:after="240"/>
        <w:rPr>
          <w:rFonts w:asciiTheme="majorHAnsi" w:hAnsiTheme="majorHAnsi"/>
          <w:sz w:val="28"/>
          <w:szCs w:val="28"/>
        </w:rPr>
      </w:pPr>
      <w:r>
        <w:rPr>
          <w:rFonts w:asciiTheme="majorHAnsi" w:hAnsiTheme="majorHAnsi"/>
          <w:sz w:val="28"/>
          <w:szCs w:val="28"/>
        </w:rPr>
        <w:t>ATTORNEY</w:t>
      </w:r>
      <w:r w:rsidR="00167CDF" w:rsidRPr="00910E10">
        <w:rPr>
          <w:rFonts w:asciiTheme="majorHAnsi" w:hAnsiTheme="majorHAnsi"/>
          <w:sz w:val="28"/>
          <w:szCs w:val="28"/>
        </w:rPr>
        <w:t xml:space="preserve"> FOR APPELL</w:t>
      </w:r>
      <w:r>
        <w:rPr>
          <w:rFonts w:asciiTheme="majorHAnsi" w:hAnsiTheme="majorHAnsi"/>
          <w:sz w:val="28"/>
          <w:szCs w:val="28"/>
        </w:rPr>
        <w:t>EE</w:t>
      </w:r>
    </w:p>
    <w:p w14:paraId="0AA9C70F" w14:textId="77777777" w:rsidR="00167CDF" w:rsidRPr="00910E10" w:rsidRDefault="00167CDF" w:rsidP="00167CDF">
      <w:pPr>
        <w:spacing w:after="240"/>
        <w:rPr>
          <w:rFonts w:asciiTheme="majorHAnsi" w:hAnsiTheme="majorHAnsi"/>
          <w:sz w:val="28"/>
          <w:szCs w:val="28"/>
        </w:rPr>
      </w:pPr>
    </w:p>
    <w:p w14:paraId="2E464F7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5A632082" w14:textId="77777777" w:rsidR="00167CDF" w:rsidRPr="00910E10" w:rsidRDefault="00167CDF" w:rsidP="00167CDF">
      <w:pPr>
        <w:ind w:left="3600" w:firstLine="720"/>
        <w:rPr>
          <w:rFonts w:asciiTheme="majorHAnsi" w:hAnsiTheme="majorHAnsi"/>
          <w:sz w:val="28"/>
          <w:szCs w:val="28"/>
        </w:rPr>
      </w:pPr>
      <w:r w:rsidRPr="00910E10">
        <w:rPr>
          <w:rFonts w:asciiTheme="majorHAnsi" w:hAnsiTheme="majorHAnsi"/>
          <w:sz w:val="28"/>
          <w:szCs w:val="28"/>
        </w:rPr>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p>
    <w:p w14:paraId="27E2EF5F" w14:textId="77777777" w:rsidR="00507E44" w:rsidRPr="000C7AFF" w:rsidRDefault="00507E44" w:rsidP="000C7AFF">
      <w:pPr>
        <w:spacing w:line="480" w:lineRule="auto"/>
        <w:ind w:right="720"/>
        <w:rPr>
          <w:rFonts w:asciiTheme="majorHAnsi" w:hAnsiTheme="majorHAnsi"/>
          <w:sz w:val="28"/>
          <w:szCs w:val="28"/>
        </w:rPr>
      </w:pPr>
    </w:p>
    <w:sectPr w:rsidR="00507E44" w:rsidRPr="000C7AFF" w:rsidSect="00B9116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71FD" w14:textId="77777777" w:rsidR="00235E1B" w:rsidRDefault="00235E1B">
      <w:pPr>
        <w:spacing w:after="0" w:line="240" w:lineRule="auto"/>
      </w:pPr>
      <w:r>
        <w:separator/>
      </w:r>
    </w:p>
  </w:endnote>
  <w:endnote w:type="continuationSeparator" w:id="0">
    <w:p w14:paraId="4B4B2EAA" w14:textId="77777777" w:rsidR="00235E1B" w:rsidRDefault="0023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C3FF" w14:textId="0F7783FE" w:rsidR="00235E1B" w:rsidRDefault="00235E1B">
    <w:pPr>
      <w:pStyle w:val="Footer"/>
      <w:jc w:val="center"/>
    </w:pPr>
    <w:r>
      <w:fldChar w:fldCharType="begin"/>
    </w:r>
    <w:r>
      <w:instrText xml:space="preserve"> PAGE   \* MERGEFORMAT </w:instrText>
    </w:r>
    <w:r>
      <w:fldChar w:fldCharType="separate"/>
    </w:r>
    <w:r w:rsidR="005F76E8">
      <w:rPr>
        <w:noProof/>
      </w:rPr>
      <w:t>18</w:t>
    </w:r>
    <w:r>
      <w:rPr>
        <w:noProof/>
      </w:rPr>
      <w:fldChar w:fldCharType="end"/>
    </w:r>
  </w:p>
  <w:p w14:paraId="49BFDEC9" w14:textId="77777777" w:rsidR="00235E1B" w:rsidRDefault="0023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625A" w14:textId="77777777" w:rsidR="00235E1B" w:rsidRDefault="00235E1B">
    <w:pPr>
      <w:pStyle w:val="Footer"/>
      <w:jc w:val="center"/>
    </w:pPr>
  </w:p>
  <w:p w14:paraId="36BDB977" w14:textId="77777777" w:rsidR="00235E1B" w:rsidRDefault="0023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811F" w14:textId="77777777" w:rsidR="00235E1B" w:rsidRDefault="00235E1B">
      <w:pPr>
        <w:spacing w:after="0" w:line="240" w:lineRule="auto"/>
      </w:pPr>
      <w:r>
        <w:separator/>
      </w:r>
    </w:p>
  </w:footnote>
  <w:footnote w:type="continuationSeparator" w:id="0">
    <w:p w14:paraId="2EE1BB6F" w14:textId="77777777" w:rsidR="00235E1B" w:rsidRDefault="00235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FD3"/>
    <w:multiLevelType w:val="hybridMultilevel"/>
    <w:tmpl w:val="D1B0C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A9217B"/>
    <w:multiLevelType w:val="hybridMultilevel"/>
    <w:tmpl w:val="A77E091C"/>
    <w:lvl w:ilvl="0" w:tplc="CD46AE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D7B80"/>
    <w:multiLevelType w:val="hybridMultilevel"/>
    <w:tmpl w:val="5A7EF0E6"/>
    <w:lvl w:ilvl="0" w:tplc="D80009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695764"/>
    <w:multiLevelType w:val="hybridMultilevel"/>
    <w:tmpl w:val="ACA6FD8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84B13"/>
    <w:multiLevelType w:val="hybridMultilevel"/>
    <w:tmpl w:val="2C96E2D0"/>
    <w:lvl w:ilvl="0" w:tplc="CFE628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42938"/>
    <w:multiLevelType w:val="hybridMultilevel"/>
    <w:tmpl w:val="AF084834"/>
    <w:lvl w:ilvl="0" w:tplc="56B269D4">
      <w:start w:val="1"/>
      <w:numFmt w:val="upperRoman"/>
      <w:lvlText w:val="%1."/>
      <w:lvlJc w:val="left"/>
      <w:pPr>
        <w:ind w:left="1440" w:hanging="720"/>
      </w:pPr>
      <w:rPr>
        <w:rFonts w:ascii="Cambria" w:eastAsia="Times New Roman" w:hAnsi="Cambria" w:cs="Times New Roman"/>
        <w:color w:val="auto"/>
      </w:rPr>
    </w:lvl>
    <w:lvl w:ilvl="1" w:tplc="A3268960">
      <w:start w:val="1"/>
      <w:numFmt w:val="lowerLetter"/>
      <w:lvlText w:val="%2."/>
      <w:lvlJc w:val="left"/>
      <w:pPr>
        <w:ind w:left="1800" w:hanging="360"/>
      </w:pPr>
      <w:rPr>
        <w:b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8811B6"/>
    <w:multiLevelType w:val="hybridMultilevel"/>
    <w:tmpl w:val="6E46FFC0"/>
    <w:lvl w:ilvl="0" w:tplc="0CD837DA">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1333D"/>
    <w:multiLevelType w:val="hybridMultilevel"/>
    <w:tmpl w:val="68922BE4"/>
    <w:lvl w:ilvl="0" w:tplc="3348B2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612877"/>
    <w:multiLevelType w:val="hybridMultilevel"/>
    <w:tmpl w:val="F4445734"/>
    <w:lvl w:ilvl="0" w:tplc="CD4682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963559"/>
    <w:multiLevelType w:val="hybridMultilevel"/>
    <w:tmpl w:val="78EC72D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A6621"/>
    <w:multiLevelType w:val="hybridMultilevel"/>
    <w:tmpl w:val="6BA6481A"/>
    <w:lvl w:ilvl="0" w:tplc="9CD291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83F139F"/>
    <w:multiLevelType w:val="hybridMultilevel"/>
    <w:tmpl w:val="A460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10"/>
  </w:num>
  <w:num w:numId="6">
    <w:abstractNumId w:val="6"/>
  </w:num>
  <w:num w:numId="7">
    <w:abstractNumId w:val="9"/>
  </w:num>
  <w:num w:numId="8">
    <w:abstractNumId w:val="11"/>
  </w:num>
  <w:num w:numId="9">
    <w:abstractNumId w:val="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85"/>
    <w:rsid w:val="0000563A"/>
    <w:rsid w:val="00010CB4"/>
    <w:rsid w:val="000131A8"/>
    <w:rsid w:val="00033686"/>
    <w:rsid w:val="0004436D"/>
    <w:rsid w:val="000474DB"/>
    <w:rsid w:val="00061D58"/>
    <w:rsid w:val="00062F4B"/>
    <w:rsid w:val="00063F29"/>
    <w:rsid w:val="0007443C"/>
    <w:rsid w:val="00096E13"/>
    <w:rsid w:val="000A2D91"/>
    <w:rsid w:val="000C3C70"/>
    <w:rsid w:val="000C58A7"/>
    <w:rsid w:val="000C7AFF"/>
    <w:rsid w:val="000D6DC6"/>
    <w:rsid w:val="000E5967"/>
    <w:rsid w:val="000E778C"/>
    <w:rsid w:val="000F392E"/>
    <w:rsid w:val="000F438F"/>
    <w:rsid w:val="000F751C"/>
    <w:rsid w:val="00110302"/>
    <w:rsid w:val="001418B2"/>
    <w:rsid w:val="001473FC"/>
    <w:rsid w:val="0015391B"/>
    <w:rsid w:val="0016690F"/>
    <w:rsid w:val="00167CDF"/>
    <w:rsid w:val="00182CA3"/>
    <w:rsid w:val="001851F5"/>
    <w:rsid w:val="001B3A58"/>
    <w:rsid w:val="001C2022"/>
    <w:rsid w:val="001C2719"/>
    <w:rsid w:val="001D5A3E"/>
    <w:rsid w:val="001E4B3B"/>
    <w:rsid w:val="001F43F9"/>
    <w:rsid w:val="00212DCE"/>
    <w:rsid w:val="00220F5F"/>
    <w:rsid w:val="00221CD4"/>
    <w:rsid w:val="00225808"/>
    <w:rsid w:val="00235E1B"/>
    <w:rsid w:val="002525D7"/>
    <w:rsid w:val="00254D22"/>
    <w:rsid w:val="0025544F"/>
    <w:rsid w:val="00273836"/>
    <w:rsid w:val="0028362B"/>
    <w:rsid w:val="0029289C"/>
    <w:rsid w:val="002A2613"/>
    <w:rsid w:val="002A50A0"/>
    <w:rsid w:val="002B00D5"/>
    <w:rsid w:val="002B1008"/>
    <w:rsid w:val="002B6626"/>
    <w:rsid w:val="002C4E74"/>
    <w:rsid w:val="002E5DFC"/>
    <w:rsid w:val="002F209A"/>
    <w:rsid w:val="002F710F"/>
    <w:rsid w:val="00311889"/>
    <w:rsid w:val="00313E03"/>
    <w:rsid w:val="0031699F"/>
    <w:rsid w:val="00331CC3"/>
    <w:rsid w:val="00342665"/>
    <w:rsid w:val="0034536D"/>
    <w:rsid w:val="0035104F"/>
    <w:rsid w:val="003512B8"/>
    <w:rsid w:val="00353856"/>
    <w:rsid w:val="00361A97"/>
    <w:rsid w:val="003677B5"/>
    <w:rsid w:val="0037222D"/>
    <w:rsid w:val="00383A1A"/>
    <w:rsid w:val="003967A1"/>
    <w:rsid w:val="003978C3"/>
    <w:rsid w:val="003A004F"/>
    <w:rsid w:val="003A0E2F"/>
    <w:rsid w:val="003C5A57"/>
    <w:rsid w:val="003D3026"/>
    <w:rsid w:val="003E3DB3"/>
    <w:rsid w:val="004026B9"/>
    <w:rsid w:val="0041739C"/>
    <w:rsid w:val="0042047A"/>
    <w:rsid w:val="00444148"/>
    <w:rsid w:val="00452ED0"/>
    <w:rsid w:val="0046626F"/>
    <w:rsid w:val="00480A25"/>
    <w:rsid w:val="004833E0"/>
    <w:rsid w:val="00484744"/>
    <w:rsid w:val="00493AA8"/>
    <w:rsid w:val="00495860"/>
    <w:rsid w:val="004A481B"/>
    <w:rsid w:val="004B0750"/>
    <w:rsid w:val="004B5292"/>
    <w:rsid w:val="004D468D"/>
    <w:rsid w:val="004E3E91"/>
    <w:rsid w:val="004E6D51"/>
    <w:rsid w:val="004F7E3A"/>
    <w:rsid w:val="00501D52"/>
    <w:rsid w:val="00507E44"/>
    <w:rsid w:val="0051446D"/>
    <w:rsid w:val="005361D0"/>
    <w:rsid w:val="0053635C"/>
    <w:rsid w:val="00537522"/>
    <w:rsid w:val="00540B76"/>
    <w:rsid w:val="0054208D"/>
    <w:rsid w:val="00543748"/>
    <w:rsid w:val="005577EB"/>
    <w:rsid w:val="005621DD"/>
    <w:rsid w:val="00576140"/>
    <w:rsid w:val="005909A8"/>
    <w:rsid w:val="005B0CC5"/>
    <w:rsid w:val="005B44F7"/>
    <w:rsid w:val="005C6452"/>
    <w:rsid w:val="005D1546"/>
    <w:rsid w:val="005F76E8"/>
    <w:rsid w:val="006007E3"/>
    <w:rsid w:val="00604C17"/>
    <w:rsid w:val="006123D9"/>
    <w:rsid w:val="00630D75"/>
    <w:rsid w:val="00643C8C"/>
    <w:rsid w:val="00671B9D"/>
    <w:rsid w:val="0067481C"/>
    <w:rsid w:val="0068321C"/>
    <w:rsid w:val="00684ECD"/>
    <w:rsid w:val="006915C2"/>
    <w:rsid w:val="00693FF7"/>
    <w:rsid w:val="00697AD8"/>
    <w:rsid w:val="006A197E"/>
    <w:rsid w:val="006B089F"/>
    <w:rsid w:val="006D1E00"/>
    <w:rsid w:val="006E4C69"/>
    <w:rsid w:val="006E53F5"/>
    <w:rsid w:val="006F7FB5"/>
    <w:rsid w:val="0070642A"/>
    <w:rsid w:val="007136E5"/>
    <w:rsid w:val="00720563"/>
    <w:rsid w:val="00733D91"/>
    <w:rsid w:val="0076274F"/>
    <w:rsid w:val="00765183"/>
    <w:rsid w:val="00766DE8"/>
    <w:rsid w:val="007861E6"/>
    <w:rsid w:val="0078718A"/>
    <w:rsid w:val="00790955"/>
    <w:rsid w:val="00790F45"/>
    <w:rsid w:val="007A1A95"/>
    <w:rsid w:val="007A4D4D"/>
    <w:rsid w:val="007D7C96"/>
    <w:rsid w:val="00822579"/>
    <w:rsid w:val="008308C2"/>
    <w:rsid w:val="008560C6"/>
    <w:rsid w:val="008607BB"/>
    <w:rsid w:val="008748E0"/>
    <w:rsid w:val="00885972"/>
    <w:rsid w:val="00896E67"/>
    <w:rsid w:val="008A4BB0"/>
    <w:rsid w:val="008B0E7A"/>
    <w:rsid w:val="008D07DA"/>
    <w:rsid w:val="008D405F"/>
    <w:rsid w:val="008D441B"/>
    <w:rsid w:val="008D4F5F"/>
    <w:rsid w:val="008D56F6"/>
    <w:rsid w:val="008E57E8"/>
    <w:rsid w:val="008F1F5B"/>
    <w:rsid w:val="008F2DFC"/>
    <w:rsid w:val="008F7EAF"/>
    <w:rsid w:val="0090114C"/>
    <w:rsid w:val="009066D9"/>
    <w:rsid w:val="00911BB1"/>
    <w:rsid w:val="00913912"/>
    <w:rsid w:val="00914103"/>
    <w:rsid w:val="00940C80"/>
    <w:rsid w:val="00943C25"/>
    <w:rsid w:val="00947BB5"/>
    <w:rsid w:val="00957515"/>
    <w:rsid w:val="009659B2"/>
    <w:rsid w:val="00980F79"/>
    <w:rsid w:val="00994752"/>
    <w:rsid w:val="00996DDE"/>
    <w:rsid w:val="00997913"/>
    <w:rsid w:val="009A4A8D"/>
    <w:rsid w:val="009B5646"/>
    <w:rsid w:val="009C0814"/>
    <w:rsid w:val="009E3CBF"/>
    <w:rsid w:val="009F01D8"/>
    <w:rsid w:val="009F083D"/>
    <w:rsid w:val="009F0C08"/>
    <w:rsid w:val="00A14BF6"/>
    <w:rsid w:val="00A24128"/>
    <w:rsid w:val="00A56A69"/>
    <w:rsid w:val="00A63426"/>
    <w:rsid w:val="00A65422"/>
    <w:rsid w:val="00A65DD2"/>
    <w:rsid w:val="00A7005D"/>
    <w:rsid w:val="00A7016A"/>
    <w:rsid w:val="00A77B72"/>
    <w:rsid w:val="00A82F14"/>
    <w:rsid w:val="00A8599F"/>
    <w:rsid w:val="00A92425"/>
    <w:rsid w:val="00A97232"/>
    <w:rsid w:val="00AC0950"/>
    <w:rsid w:val="00AC5C2F"/>
    <w:rsid w:val="00AD0BFE"/>
    <w:rsid w:val="00AD50AE"/>
    <w:rsid w:val="00B03E19"/>
    <w:rsid w:val="00B15325"/>
    <w:rsid w:val="00B22131"/>
    <w:rsid w:val="00B3084B"/>
    <w:rsid w:val="00B53190"/>
    <w:rsid w:val="00B74A86"/>
    <w:rsid w:val="00B9116E"/>
    <w:rsid w:val="00B939DB"/>
    <w:rsid w:val="00BA4FD4"/>
    <w:rsid w:val="00BB318A"/>
    <w:rsid w:val="00BC17B7"/>
    <w:rsid w:val="00BC1EE5"/>
    <w:rsid w:val="00BD5546"/>
    <w:rsid w:val="00BD7FBE"/>
    <w:rsid w:val="00BE3A63"/>
    <w:rsid w:val="00C06B30"/>
    <w:rsid w:val="00C13D48"/>
    <w:rsid w:val="00C30BBE"/>
    <w:rsid w:val="00C3394E"/>
    <w:rsid w:val="00C33FFC"/>
    <w:rsid w:val="00C414F5"/>
    <w:rsid w:val="00C41E43"/>
    <w:rsid w:val="00C709D6"/>
    <w:rsid w:val="00C86787"/>
    <w:rsid w:val="00CB298E"/>
    <w:rsid w:val="00CC41EE"/>
    <w:rsid w:val="00CC73E9"/>
    <w:rsid w:val="00CD69E7"/>
    <w:rsid w:val="00CF0C0B"/>
    <w:rsid w:val="00CF3F2A"/>
    <w:rsid w:val="00D12C65"/>
    <w:rsid w:val="00D372B4"/>
    <w:rsid w:val="00D419EC"/>
    <w:rsid w:val="00D467D7"/>
    <w:rsid w:val="00D52C33"/>
    <w:rsid w:val="00DA2032"/>
    <w:rsid w:val="00DA5B59"/>
    <w:rsid w:val="00DC12DE"/>
    <w:rsid w:val="00DC61B1"/>
    <w:rsid w:val="00DE196D"/>
    <w:rsid w:val="00DE717E"/>
    <w:rsid w:val="00E0667C"/>
    <w:rsid w:val="00E10424"/>
    <w:rsid w:val="00E15A77"/>
    <w:rsid w:val="00E22478"/>
    <w:rsid w:val="00E22BB4"/>
    <w:rsid w:val="00E26B86"/>
    <w:rsid w:val="00E27250"/>
    <w:rsid w:val="00E4223D"/>
    <w:rsid w:val="00E5068A"/>
    <w:rsid w:val="00E658C8"/>
    <w:rsid w:val="00E70CC0"/>
    <w:rsid w:val="00E82FBA"/>
    <w:rsid w:val="00E860C4"/>
    <w:rsid w:val="00E9011D"/>
    <w:rsid w:val="00EA6EEC"/>
    <w:rsid w:val="00EC3F8B"/>
    <w:rsid w:val="00EE4660"/>
    <w:rsid w:val="00EF7F04"/>
    <w:rsid w:val="00F02328"/>
    <w:rsid w:val="00F10B68"/>
    <w:rsid w:val="00F150F8"/>
    <w:rsid w:val="00F2211F"/>
    <w:rsid w:val="00F442FC"/>
    <w:rsid w:val="00F56101"/>
    <w:rsid w:val="00F72C5B"/>
    <w:rsid w:val="00F75210"/>
    <w:rsid w:val="00F941AF"/>
    <w:rsid w:val="00FA3470"/>
    <w:rsid w:val="00FB3546"/>
    <w:rsid w:val="00FB4D8C"/>
    <w:rsid w:val="00FB6485"/>
    <w:rsid w:val="00FB79E2"/>
    <w:rsid w:val="00FD0EC6"/>
    <w:rsid w:val="00FD14F6"/>
    <w:rsid w:val="00FE13BC"/>
    <w:rsid w:val="00FE4545"/>
    <w:rsid w:val="00FE541D"/>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27555"/>
  <w15:docId w15:val="{BAB4F22B-3CBF-4CD4-99C7-5CD52A7B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D8"/>
    <w:pPr>
      <w:ind w:left="720"/>
      <w:contextualSpacing/>
    </w:pPr>
  </w:style>
  <w:style w:type="character" w:customStyle="1" w:styleId="cosearchterm">
    <w:name w:val="co_searchterm"/>
    <w:basedOn w:val="DefaultParagraphFont"/>
    <w:rsid w:val="002B1008"/>
  </w:style>
  <w:style w:type="character" w:styleId="Emphasis">
    <w:name w:val="Emphasis"/>
    <w:basedOn w:val="DefaultParagraphFont"/>
    <w:uiPriority w:val="20"/>
    <w:qFormat/>
    <w:rsid w:val="002B1008"/>
    <w:rPr>
      <w:i/>
      <w:iCs/>
    </w:rPr>
  </w:style>
  <w:style w:type="character" w:customStyle="1" w:styleId="costarpage">
    <w:name w:val="co_starpage"/>
    <w:basedOn w:val="DefaultParagraphFont"/>
    <w:rsid w:val="002B1008"/>
  </w:style>
  <w:style w:type="character" w:styleId="CommentReference">
    <w:name w:val="annotation reference"/>
    <w:basedOn w:val="DefaultParagraphFont"/>
    <w:uiPriority w:val="99"/>
    <w:semiHidden/>
    <w:unhideWhenUsed/>
    <w:rsid w:val="00BD7FBE"/>
    <w:rPr>
      <w:sz w:val="16"/>
      <w:szCs w:val="16"/>
    </w:rPr>
  </w:style>
  <w:style w:type="paragraph" w:styleId="CommentText">
    <w:name w:val="annotation text"/>
    <w:basedOn w:val="Normal"/>
    <w:link w:val="CommentTextChar"/>
    <w:uiPriority w:val="99"/>
    <w:semiHidden/>
    <w:unhideWhenUsed/>
    <w:rsid w:val="00BD7FBE"/>
    <w:pPr>
      <w:spacing w:line="240" w:lineRule="auto"/>
    </w:pPr>
    <w:rPr>
      <w:sz w:val="20"/>
      <w:szCs w:val="20"/>
    </w:rPr>
  </w:style>
  <w:style w:type="character" w:customStyle="1" w:styleId="CommentTextChar">
    <w:name w:val="Comment Text Char"/>
    <w:basedOn w:val="DefaultParagraphFont"/>
    <w:link w:val="CommentText"/>
    <w:uiPriority w:val="99"/>
    <w:semiHidden/>
    <w:rsid w:val="00BD7FBE"/>
    <w:rPr>
      <w:sz w:val="20"/>
      <w:szCs w:val="20"/>
    </w:rPr>
  </w:style>
  <w:style w:type="paragraph" w:styleId="CommentSubject">
    <w:name w:val="annotation subject"/>
    <w:basedOn w:val="CommentText"/>
    <w:next w:val="CommentText"/>
    <w:link w:val="CommentSubjectChar"/>
    <w:uiPriority w:val="99"/>
    <w:semiHidden/>
    <w:unhideWhenUsed/>
    <w:rsid w:val="00BD7FBE"/>
    <w:rPr>
      <w:b/>
      <w:bCs/>
    </w:rPr>
  </w:style>
  <w:style w:type="character" w:customStyle="1" w:styleId="CommentSubjectChar">
    <w:name w:val="Comment Subject Char"/>
    <w:basedOn w:val="CommentTextChar"/>
    <w:link w:val="CommentSubject"/>
    <w:uiPriority w:val="99"/>
    <w:semiHidden/>
    <w:rsid w:val="00BD7FBE"/>
    <w:rPr>
      <w:b/>
      <w:bCs/>
      <w:sz w:val="20"/>
      <w:szCs w:val="20"/>
    </w:rPr>
  </w:style>
  <w:style w:type="paragraph" w:styleId="BalloonText">
    <w:name w:val="Balloon Text"/>
    <w:basedOn w:val="Normal"/>
    <w:link w:val="BalloonTextChar"/>
    <w:uiPriority w:val="99"/>
    <w:semiHidden/>
    <w:unhideWhenUsed/>
    <w:rsid w:val="00BD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BE"/>
    <w:rPr>
      <w:rFonts w:ascii="Tahoma" w:hAnsi="Tahoma" w:cs="Tahoma"/>
      <w:sz w:val="16"/>
      <w:szCs w:val="16"/>
    </w:rPr>
  </w:style>
  <w:style w:type="paragraph" w:styleId="Footer">
    <w:name w:val="footer"/>
    <w:basedOn w:val="Normal"/>
    <w:link w:val="FooterChar"/>
    <w:uiPriority w:val="99"/>
    <w:unhideWhenUsed/>
    <w:rsid w:val="00D12C6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12C65"/>
    <w:rPr>
      <w:rFonts w:ascii="Calibri" w:eastAsia="Calibri" w:hAnsi="Calibri" w:cs="Times New Roman"/>
    </w:rPr>
  </w:style>
  <w:style w:type="paragraph" w:styleId="Header">
    <w:name w:val="header"/>
    <w:basedOn w:val="Normal"/>
    <w:link w:val="HeaderChar"/>
    <w:rsid w:val="00D12C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12C6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7CDF"/>
    <w:rPr>
      <w:color w:val="0000FF" w:themeColor="hyperlink"/>
      <w:u w:val="single"/>
    </w:rPr>
  </w:style>
  <w:style w:type="paragraph" w:customStyle="1" w:styleId="MediumGrid1-Accent21">
    <w:name w:val="Medium Grid 1 - Accent 21"/>
    <w:basedOn w:val="Normal"/>
    <w:uiPriority w:val="34"/>
    <w:qFormat/>
    <w:rsid w:val="00167CD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296">
      <w:bodyDiv w:val="1"/>
      <w:marLeft w:val="0"/>
      <w:marRight w:val="0"/>
      <w:marTop w:val="0"/>
      <w:marBottom w:val="0"/>
      <w:divBdr>
        <w:top w:val="none" w:sz="0" w:space="0" w:color="auto"/>
        <w:left w:val="none" w:sz="0" w:space="0" w:color="auto"/>
        <w:bottom w:val="none" w:sz="0" w:space="0" w:color="auto"/>
        <w:right w:val="none" w:sz="0" w:space="0" w:color="auto"/>
      </w:divBdr>
      <w:divsChild>
        <w:div w:id="1549411971">
          <w:marLeft w:val="0"/>
          <w:marRight w:val="0"/>
          <w:marTop w:val="0"/>
          <w:marBottom w:val="0"/>
          <w:divBdr>
            <w:top w:val="none" w:sz="0" w:space="0" w:color="auto"/>
            <w:left w:val="none" w:sz="0" w:space="0" w:color="auto"/>
            <w:bottom w:val="none" w:sz="0" w:space="0" w:color="auto"/>
            <w:right w:val="none" w:sz="0" w:space="0" w:color="auto"/>
          </w:divBdr>
          <w:divsChild>
            <w:div w:id="1710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2683">
      <w:bodyDiv w:val="1"/>
      <w:marLeft w:val="0"/>
      <w:marRight w:val="0"/>
      <w:marTop w:val="0"/>
      <w:marBottom w:val="0"/>
      <w:divBdr>
        <w:top w:val="none" w:sz="0" w:space="0" w:color="auto"/>
        <w:left w:val="none" w:sz="0" w:space="0" w:color="auto"/>
        <w:bottom w:val="none" w:sz="0" w:space="0" w:color="auto"/>
        <w:right w:val="none" w:sz="0" w:space="0" w:color="auto"/>
      </w:divBdr>
      <w:divsChild>
        <w:div w:id="2074623741">
          <w:marLeft w:val="0"/>
          <w:marRight w:val="0"/>
          <w:marTop w:val="0"/>
          <w:marBottom w:val="0"/>
          <w:divBdr>
            <w:top w:val="none" w:sz="0" w:space="0" w:color="auto"/>
            <w:left w:val="none" w:sz="0" w:space="0" w:color="auto"/>
            <w:bottom w:val="none" w:sz="0" w:space="0" w:color="auto"/>
            <w:right w:val="none" w:sz="0" w:space="0" w:color="auto"/>
          </w:divBdr>
          <w:divsChild>
            <w:div w:id="265695909">
              <w:marLeft w:val="0"/>
              <w:marRight w:val="0"/>
              <w:marTop w:val="0"/>
              <w:marBottom w:val="0"/>
              <w:divBdr>
                <w:top w:val="none" w:sz="0" w:space="0" w:color="auto"/>
                <w:left w:val="none" w:sz="0" w:space="0" w:color="auto"/>
                <w:bottom w:val="none" w:sz="0" w:space="0" w:color="auto"/>
                <w:right w:val="none" w:sz="0" w:space="0" w:color="auto"/>
              </w:divBdr>
              <w:divsChild>
                <w:div w:id="800613613">
                  <w:marLeft w:val="0"/>
                  <w:marRight w:val="0"/>
                  <w:marTop w:val="0"/>
                  <w:marBottom w:val="0"/>
                  <w:divBdr>
                    <w:top w:val="none" w:sz="0" w:space="0" w:color="auto"/>
                    <w:left w:val="none" w:sz="0" w:space="0" w:color="auto"/>
                    <w:bottom w:val="none" w:sz="0" w:space="0" w:color="auto"/>
                    <w:right w:val="none" w:sz="0" w:space="0" w:color="auto"/>
                  </w:divBdr>
                </w:div>
              </w:divsChild>
            </w:div>
            <w:div w:id="1426924658">
              <w:marLeft w:val="0"/>
              <w:marRight w:val="0"/>
              <w:marTop w:val="0"/>
              <w:marBottom w:val="0"/>
              <w:divBdr>
                <w:top w:val="none" w:sz="0" w:space="0" w:color="auto"/>
                <w:left w:val="none" w:sz="0" w:space="0" w:color="auto"/>
                <w:bottom w:val="none" w:sz="0" w:space="0" w:color="auto"/>
                <w:right w:val="none" w:sz="0" w:space="0" w:color="auto"/>
              </w:divBdr>
              <w:divsChild>
                <w:div w:id="1763797348">
                  <w:marLeft w:val="0"/>
                  <w:marRight w:val="0"/>
                  <w:marTop w:val="0"/>
                  <w:marBottom w:val="0"/>
                  <w:divBdr>
                    <w:top w:val="none" w:sz="0" w:space="0" w:color="auto"/>
                    <w:left w:val="none" w:sz="0" w:space="0" w:color="auto"/>
                    <w:bottom w:val="none" w:sz="0" w:space="0" w:color="auto"/>
                    <w:right w:val="none" w:sz="0" w:space="0" w:color="auto"/>
                  </w:divBdr>
                </w:div>
              </w:divsChild>
            </w:div>
            <w:div w:id="947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769">
      <w:bodyDiv w:val="1"/>
      <w:marLeft w:val="0"/>
      <w:marRight w:val="0"/>
      <w:marTop w:val="0"/>
      <w:marBottom w:val="0"/>
      <w:divBdr>
        <w:top w:val="none" w:sz="0" w:space="0" w:color="auto"/>
        <w:left w:val="none" w:sz="0" w:space="0" w:color="auto"/>
        <w:bottom w:val="none" w:sz="0" w:space="0" w:color="auto"/>
        <w:right w:val="none" w:sz="0" w:space="0" w:color="auto"/>
      </w:divBdr>
      <w:divsChild>
        <w:div w:id="1768886544">
          <w:marLeft w:val="0"/>
          <w:marRight w:val="0"/>
          <w:marTop w:val="0"/>
          <w:marBottom w:val="0"/>
          <w:divBdr>
            <w:top w:val="none" w:sz="0" w:space="0" w:color="auto"/>
            <w:left w:val="none" w:sz="0" w:space="0" w:color="auto"/>
            <w:bottom w:val="none" w:sz="0" w:space="0" w:color="auto"/>
            <w:right w:val="none" w:sz="0" w:space="0" w:color="auto"/>
          </w:divBdr>
          <w:divsChild>
            <w:div w:id="1865292095">
              <w:marLeft w:val="0"/>
              <w:marRight w:val="0"/>
              <w:marTop w:val="0"/>
              <w:marBottom w:val="0"/>
              <w:divBdr>
                <w:top w:val="none" w:sz="0" w:space="0" w:color="auto"/>
                <w:left w:val="none" w:sz="0" w:space="0" w:color="auto"/>
                <w:bottom w:val="none" w:sz="0" w:space="0" w:color="auto"/>
                <w:right w:val="none" w:sz="0" w:space="0" w:color="auto"/>
              </w:divBdr>
              <w:divsChild>
                <w:div w:id="854149271">
                  <w:marLeft w:val="0"/>
                  <w:marRight w:val="0"/>
                  <w:marTop w:val="0"/>
                  <w:marBottom w:val="0"/>
                  <w:divBdr>
                    <w:top w:val="none" w:sz="0" w:space="0" w:color="auto"/>
                    <w:left w:val="none" w:sz="0" w:space="0" w:color="auto"/>
                    <w:bottom w:val="none" w:sz="0" w:space="0" w:color="auto"/>
                    <w:right w:val="none" w:sz="0" w:space="0" w:color="auto"/>
                  </w:divBdr>
                </w:div>
              </w:divsChild>
            </w:div>
            <w:div w:id="3749761">
              <w:marLeft w:val="0"/>
              <w:marRight w:val="0"/>
              <w:marTop w:val="0"/>
              <w:marBottom w:val="0"/>
              <w:divBdr>
                <w:top w:val="none" w:sz="0" w:space="0" w:color="auto"/>
                <w:left w:val="none" w:sz="0" w:space="0" w:color="auto"/>
                <w:bottom w:val="none" w:sz="0" w:space="0" w:color="auto"/>
                <w:right w:val="none" w:sz="0" w:space="0" w:color="auto"/>
              </w:divBdr>
              <w:divsChild>
                <w:div w:id="130632259">
                  <w:marLeft w:val="0"/>
                  <w:marRight w:val="0"/>
                  <w:marTop w:val="0"/>
                  <w:marBottom w:val="0"/>
                  <w:divBdr>
                    <w:top w:val="none" w:sz="0" w:space="0" w:color="auto"/>
                    <w:left w:val="none" w:sz="0" w:space="0" w:color="auto"/>
                    <w:bottom w:val="none" w:sz="0" w:space="0" w:color="auto"/>
                    <w:right w:val="none" w:sz="0" w:space="0" w:color="auto"/>
                  </w:divBdr>
                </w:div>
              </w:divsChild>
            </w:div>
            <w:div w:id="1983775298">
              <w:marLeft w:val="0"/>
              <w:marRight w:val="0"/>
              <w:marTop w:val="0"/>
              <w:marBottom w:val="0"/>
              <w:divBdr>
                <w:top w:val="none" w:sz="0" w:space="0" w:color="auto"/>
                <w:left w:val="none" w:sz="0" w:space="0" w:color="auto"/>
                <w:bottom w:val="none" w:sz="0" w:space="0" w:color="auto"/>
                <w:right w:val="none" w:sz="0" w:space="0" w:color="auto"/>
              </w:divBdr>
              <w:divsChild>
                <w:div w:id="1482117496">
                  <w:marLeft w:val="0"/>
                  <w:marRight w:val="0"/>
                  <w:marTop w:val="0"/>
                  <w:marBottom w:val="0"/>
                  <w:divBdr>
                    <w:top w:val="none" w:sz="0" w:space="0" w:color="auto"/>
                    <w:left w:val="none" w:sz="0" w:space="0" w:color="auto"/>
                    <w:bottom w:val="none" w:sz="0" w:space="0" w:color="auto"/>
                    <w:right w:val="none" w:sz="0" w:space="0" w:color="auto"/>
                  </w:divBdr>
                </w:div>
              </w:divsChild>
            </w:div>
            <w:div w:id="1008752468">
              <w:marLeft w:val="0"/>
              <w:marRight w:val="0"/>
              <w:marTop w:val="0"/>
              <w:marBottom w:val="0"/>
              <w:divBdr>
                <w:top w:val="none" w:sz="0" w:space="0" w:color="auto"/>
                <w:left w:val="none" w:sz="0" w:space="0" w:color="auto"/>
                <w:bottom w:val="none" w:sz="0" w:space="0" w:color="auto"/>
                <w:right w:val="none" w:sz="0" w:space="0" w:color="auto"/>
              </w:divBdr>
              <w:divsChild>
                <w:div w:id="752508566">
                  <w:marLeft w:val="0"/>
                  <w:marRight w:val="0"/>
                  <w:marTop w:val="0"/>
                  <w:marBottom w:val="0"/>
                  <w:divBdr>
                    <w:top w:val="none" w:sz="0" w:space="0" w:color="auto"/>
                    <w:left w:val="none" w:sz="0" w:space="0" w:color="auto"/>
                    <w:bottom w:val="none" w:sz="0" w:space="0" w:color="auto"/>
                    <w:right w:val="none" w:sz="0" w:space="0" w:color="auto"/>
                  </w:divBdr>
                </w:div>
              </w:divsChild>
            </w:div>
            <w:div w:id="1230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557">
      <w:bodyDiv w:val="1"/>
      <w:marLeft w:val="0"/>
      <w:marRight w:val="0"/>
      <w:marTop w:val="0"/>
      <w:marBottom w:val="0"/>
      <w:divBdr>
        <w:top w:val="none" w:sz="0" w:space="0" w:color="auto"/>
        <w:left w:val="none" w:sz="0" w:space="0" w:color="auto"/>
        <w:bottom w:val="none" w:sz="0" w:space="0" w:color="auto"/>
        <w:right w:val="none" w:sz="0" w:space="0" w:color="auto"/>
      </w:divBdr>
      <w:divsChild>
        <w:div w:id="28459999">
          <w:marLeft w:val="0"/>
          <w:marRight w:val="0"/>
          <w:marTop w:val="0"/>
          <w:marBottom w:val="0"/>
          <w:divBdr>
            <w:top w:val="none" w:sz="0" w:space="0" w:color="auto"/>
            <w:left w:val="none" w:sz="0" w:space="0" w:color="auto"/>
            <w:bottom w:val="none" w:sz="0" w:space="0" w:color="auto"/>
            <w:right w:val="none" w:sz="0" w:space="0" w:color="auto"/>
          </w:divBdr>
          <w:divsChild>
            <w:div w:id="1663699530">
              <w:marLeft w:val="0"/>
              <w:marRight w:val="0"/>
              <w:marTop w:val="0"/>
              <w:marBottom w:val="0"/>
              <w:divBdr>
                <w:top w:val="none" w:sz="0" w:space="0" w:color="auto"/>
                <w:left w:val="none" w:sz="0" w:space="0" w:color="auto"/>
                <w:bottom w:val="none" w:sz="0" w:space="0" w:color="auto"/>
                <w:right w:val="none" w:sz="0" w:space="0" w:color="auto"/>
              </w:divBdr>
              <w:divsChild>
                <w:div w:id="1200162108">
                  <w:marLeft w:val="0"/>
                  <w:marRight w:val="0"/>
                  <w:marTop w:val="0"/>
                  <w:marBottom w:val="0"/>
                  <w:divBdr>
                    <w:top w:val="none" w:sz="0" w:space="0" w:color="auto"/>
                    <w:left w:val="none" w:sz="0" w:space="0" w:color="auto"/>
                    <w:bottom w:val="none" w:sz="0" w:space="0" w:color="auto"/>
                    <w:right w:val="none" w:sz="0" w:space="0" w:color="auto"/>
                  </w:divBdr>
                </w:div>
              </w:divsChild>
            </w:div>
            <w:div w:id="2002082458">
              <w:marLeft w:val="0"/>
              <w:marRight w:val="0"/>
              <w:marTop w:val="0"/>
              <w:marBottom w:val="0"/>
              <w:divBdr>
                <w:top w:val="none" w:sz="0" w:space="0" w:color="auto"/>
                <w:left w:val="none" w:sz="0" w:space="0" w:color="auto"/>
                <w:bottom w:val="none" w:sz="0" w:space="0" w:color="auto"/>
                <w:right w:val="none" w:sz="0" w:space="0" w:color="auto"/>
              </w:divBdr>
              <w:divsChild>
                <w:div w:id="1258322145">
                  <w:marLeft w:val="0"/>
                  <w:marRight w:val="0"/>
                  <w:marTop w:val="0"/>
                  <w:marBottom w:val="0"/>
                  <w:divBdr>
                    <w:top w:val="none" w:sz="0" w:space="0" w:color="auto"/>
                    <w:left w:val="none" w:sz="0" w:space="0" w:color="auto"/>
                    <w:bottom w:val="none" w:sz="0" w:space="0" w:color="auto"/>
                    <w:right w:val="none" w:sz="0" w:space="0" w:color="auto"/>
                  </w:divBdr>
                </w:div>
              </w:divsChild>
            </w:div>
            <w:div w:id="1586449490">
              <w:marLeft w:val="0"/>
              <w:marRight w:val="0"/>
              <w:marTop w:val="0"/>
              <w:marBottom w:val="0"/>
              <w:divBdr>
                <w:top w:val="none" w:sz="0" w:space="0" w:color="auto"/>
                <w:left w:val="none" w:sz="0" w:space="0" w:color="auto"/>
                <w:bottom w:val="none" w:sz="0" w:space="0" w:color="auto"/>
                <w:right w:val="none" w:sz="0" w:space="0" w:color="auto"/>
              </w:divBdr>
              <w:divsChild>
                <w:div w:id="1445542134">
                  <w:marLeft w:val="0"/>
                  <w:marRight w:val="0"/>
                  <w:marTop w:val="0"/>
                  <w:marBottom w:val="0"/>
                  <w:divBdr>
                    <w:top w:val="none" w:sz="0" w:space="0" w:color="auto"/>
                    <w:left w:val="none" w:sz="0" w:space="0" w:color="auto"/>
                    <w:bottom w:val="none" w:sz="0" w:space="0" w:color="auto"/>
                    <w:right w:val="none" w:sz="0" w:space="0" w:color="auto"/>
                  </w:divBdr>
                </w:div>
              </w:divsChild>
            </w:div>
            <w:div w:id="1601911009">
              <w:marLeft w:val="0"/>
              <w:marRight w:val="0"/>
              <w:marTop w:val="0"/>
              <w:marBottom w:val="0"/>
              <w:divBdr>
                <w:top w:val="none" w:sz="0" w:space="0" w:color="auto"/>
                <w:left w:val="none" w:sz="0" w:space="0" w:color="auto"/>
                <w:bottom w:val="none" w:sz="0" w:space="0" w:color="auto"/>
                <w:right w:val="none" w:sz="0" w:space="0" w:color="auto"/>
              </w:divBdr>
              <w:divsChild>
                <w:div w:id="297685163">
                  <w:marLeft w:val="0"/>
                  <w:marRight w:val="0"/>
                  <w:marTop w:val="0"/>
                  <w:marBottom w:val="0"/>
                  <w:divBdr>
                    <w:top w:val="none" w:sz="0" w:space="0" w:color="auto"/>
                    <w:left w:val="none" w:sz="0" w:space="0" w:color="auto"/>
                    <w:bottom w:val="none" w:sz="0" w:space="0" w:color="auto"/>
                    <w:right w:val="none" w:sz="0" w:space="0" w:color="auto"/>
                  </w:divBdr>
                </w:div>
              </w:divsChild>
            </w:div>
            <w:div w:id="67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441">
      <w:bodyDiv w:val="1"/>
      <w:marLeft w:val="0"/>
      <w:marRight w:val="0"/>
      <w:marTop w:val="0"/>
      <w:marBottom w:val="0"/>
      <w:divBdr>
        <w:top w:val="none" w:sz="0" w:space="0" w:color="auto"/>
        <w:left w:val="none" w:sz="0" w:space="0" w:color="auto"/>
        <w:bottom w:val="none" w:sz="0" w:space="0" w:color="auto"/>
        <w:right w:val="none" w:sz="0" w:space="0" w:color="auto"/>
      </w:divBdr>
      <w:divsChild>
        <w:div w:id="1502117295">
          <w:marLeft w:val="0"/>
          <w:marRight w:val="0"/>
          <w:marTop w:val="0"/>
          <w:marBottom w:val="0"/>
          <w:divBdr>
            <w:top w:val="none" w:sz="0" w:space="0" w:color="auto"/>
            <w:left w:val="none" w:sz="0" w:space="0" w:color="auto"/>
            <w:bottom w:val="none" w:sz="0" w:space="0" w:color="auto"/>
            <w:right w:val="none" w:sz="0" w:space="0" w:color="auto"/>
          </w:divBdr>
          <w:divsChild>
            <w:div w:id="1832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CC86-F1C6-448E-B60A-14CD417A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Registered User</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Tarissa Newman</cp:lastModifiedBy>
  <cp:revision>3</cp:revision>
  <cp:lastPrinted>2016-08-29T17:57:00Z</cp:lastPrinted>
  <dcterms:created xsi:type="dcterms:W3CDTF">2017-06-12T17:28:00Z</dcterms:created>
  <dcterms:modified xsi:type="dcterms:W3CDTF">2017-06-12T18:17:00Z</dcterms:modified>
</cp:coreProperties>
</file>